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E6" w:rsidRPr="002408CE" w:rsidRDefault="00F32CE6" w:rsidP="00F32CE6">
      <w:pPr>
        <w:pStyle w:val="Nadpis3"/>
        <w:numPr>
          <w:ilvl w:val="0"/>
          <w:numId w:val="0"/>
        </w:numPr>
      </w:pPr>
      <w:bookmarkStart w:id="0" w:name="_Toc438191315"/>
      <w:r w:rsidRPr="002408CE">
        <w:t>Pravidla jednání tematických pracovních skupin</w:t>
      </w:r>
      <w:bookmarkEnd w:id="0"/>
    </w:p>
    <w:p w:rsidR="00F32CE6" w:rsidRPr="0004093C" w:rsidRDefault="00F32CE6" w:rsidP="00F32CE6">
      <w:pPr>
        <w:rPr>
          <w:sz w:val="20"/>
          <w:szCs w:val="20"/>
        </w:rPr>
      </w:pPr>
      <w:r w:rsidRPr="0004093C">
        <w:rPr>
          <w:sz w:val="20"/>
          <w:szCs w:val="20"/>
        </w:rPr>
        <w:t>Před prvním jednáním tematických pracovních skupin byla stanovena určitá pravidla jednání, kterými se řídili všichni její členové:</w:t>
      </w:r>
    </w:p>
    <w:p w:rsidR="00F32CE6" w:rsidRPr="0004093C" w:rsidRDefault="00F32CE6" w:rsidP="00F32CE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4093C">
        <w:rPr>
          <w:b/>
          <w:sz w:val="20"/>
          <w:szCs w:val="20"/>
        </w:rPr>
        <w:t>Mluvit stručně a k věci.</w:t>
      </w:r>
      <w:r w:rsidRPr="0004093C">
        <w:rPr>
          <w:sz w:val="20"/>
          <w:szCs w:val="20"/>
        </w:rPr>
        <w:t xml:space="preserve"> </w:t>
      </w:r>
    </w:p>
    <w:p w:rsidR="00F32CE6" w:rsidRPr="0004093C" w:rsidRDefault="00F32CE6" w:rsidP="00F32CE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4093C">
        <w:rPr>
          <w:b/>
          <w:sz w:val="20"/>
          <w:szCs w:val="20"/>
        </w:rPr>
        <w:t>Mluvit jen v případě, že máme co říct.</w:t>
      </w:r>
      <w:r w:rsidRPr="0004093C">
        <w:rPr>
          <w:sz w:val="20"/>
          <w:szCs w:val="20"/>
        </w:rPr>
        <w:t xml:space="preserve"> </w:t>
      </w:r>
    </w:p>
    <w:p w:rsidR="00F32CE6" w:rsidRPr="0004093C" w:rsidRDefault="00F32CE6" w:rsidP="00F32CE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4093C">
        <w:rPr>
          <w:b/>
          <w:sz w:val="20"/>
          <w:szCs w:val="20"/>
        </w:rPr>
        <w:t>Respektovat názory druhých, avšak neopakovat je.</w:t>
      </w:r>
    </w:p>
    <w:p w:rsidR="00F32CE6" w:rsidRPr="0004093C" w:rsidRDefault="00F32CE6" w:rsidP="00F32CE6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 w:rsidRPr="0004093C">
        <w:rPr>
          <w:b/>
          <w:sz w:val="20"/>
          <w:szCs w:val="20"/>
        </w:rPr>
        <w:t xml:space="preserve">Kritiku </w:t>
      </w:r>
      <w:proofErr w:type="spellStart"/>
      <w:r w:rsidRPr="0004093C">
        <w:rPr>
          <w:b/>
          <w:sz w:val="20"/>
          <w:szCs w:val="20"/>
        </w:rPr>
        <w:t>vznésti</w:t>
      </w:r>
      <w:proofErr w:type="spellEnd"/>
      <w:r w:rsidRPr="0004093C">
        <w:rPr>
          <w:b/>
          <w:sz w:val="20"/>
          <w:szCs w:val="20"/>
        </w:rPr>
        <w:t xml:space="preserve"> pouze věcnou, podloženou argumenty s návrhem jiného řešení</w:t>
      </w:r>
      <w:r w:rsidRPr="0004093C">
        <w:rPr>
          <w:sz w:val="20"/>
          <w:szCs w:val="20"/>
        </w:rPr>
        <w:t xml:space="preserve"> </w:t>
      </w:r>
    </w:p>
    <w:p w:rsidR="00F32CE6" w:rsidRPr="0004093C" w:rsidRDefault="00F32CE6" w:rsidP="00F32CE6">
      <w:pPr>
        <w:rPr>
          <w:sz w:val="20"/>
          <w:szCs w:val="20"/>
        </w:rPr>
      </w:pPr>
      <w:r w:rsidRPr="0004093C">
        <w:rPr>
          <w:sz w:val="20"/>
          <w:szCs w:val="20"/>
        </w:rPr>
        <w:t>Jednání pracovních skupin bylo vedeno moderátorem, který řídil samotná jednání a zajišťoval dodržování pravidel jednání. Na vedení pracovních skupin měla MAS zajištěného odborného dodavatele, kterým byla firma VN KONZULT, s.r.o.</w:t>
      </w:r>
    </w:p>
    <w:p w:rsidR="00F32CE6" w:rsidRPr="0004093C" w:rsidRDefault="00F32CE6" w:rsidP="00F32CE6">
      <w:pPr>
        <w:rPr>
          <w:i/>
          <w:sz w:val="20"/>
          <w:szCs w:val="20"/>
          <w:u w:val="single"/>
        </w:rPr>
      </w:pPr>
      <w:r w:rsidRPr="0004093C">
        <w:rPr>
          <w:i/>
          <w:sz w:val="20"/>
          <w:szCs w:val="20"/>
          <w:u w:val="single"/>
        </w:rPr>
        <w:t xml:space="preserve">Úkolem moderátora TPS bylo: </w:t>
      </w:r>
    </w:p>
    <w:p w:rsidR="00F32CE6" w:rsidRPr="0004093C" w:rsidRDefault="00F32CE6" w:rsidP="00F32CE6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04093C">
        <w:rPr>
          <w:sz w:val="20"/>
          <w:szCs w:val="20"/>
        </w:rPr>
        <w:t>zapisovat, co důležitého bylo řečeno</w:t>
      </w:r>
    </w:p>
    <w:p w:rsidR="00F32CE6" w:rsidRPr="0004093C" w:rsidRDefault="00F32CE6" w:rsidP="00F32CE6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04093C">
        <w:rPr>
          <w:sz w:val="20"/>
          <w:szCs w:val="20"/>
        </w:rPr>
        <w:t>informace věcně třídit</w:t>
      </w:r>
    </w:p>
    <w:p w:rsidR="00F32CE6" w:rsidRPr="0004093C" w:rsidRDefault="00F32CE6" w:rsidP="00F32CE6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04093C">
        <w:rPr>
          <w:sz w:val="20"/>
          <w:szCs w:val="20"/>
        </w:rPr>
        <w:t xml:space="preserve">hlídat čas vyjádření jednotlivých účastníků a směřovat jednání k cíli </w:t>
      </w:r>
    </w:p>
    <w:p w:rsidR="00F32CE6" w:rsidRPr="0004093C" w:rsidRDefault="00F32CE6" w:rsidP="00F32CE6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04093C">
        <w:rPr>
          <w:sz w:val="20"/>
          <w:szCs w:val="20"/>
        </w:rPr>
        <w:t xml:space="preserve">konfrontovat jednotlivé návrhy tak, aby se dostávaly do souladu </w:t>
      </w:r>
    </w:p>
    <w:p w:rsidR="00F32CE6" w:rsidRPr="0004093C" w:rsidRDefault="00F32CE6" w:rsidP="00F32CE6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04093C">
        <w:rPr>
          <w:sz w:val="20"/>
          <w:szCs w:val="20"/>
        </w:rPr>
        <w:t>povzbuzovat účastníky, aby vyjádřili maximum podložených názorů</w:t>
      </w:r>
    </w:p>
    <w:p w:rsidR="00F32CE6" w:rsidRPr="0004093C" w:rsidRDefault="00F32CE6" w:rsidP="00F32CE6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 w:rsidRPr="0004093C">
        <w:rPr>
          <w:sz w:val="20"/>
          <w:szCs w:val="20"/>
        </w:rPr>
        <w:t xml:space="preserve">společně s účastníky stanovit prioritní opatření </w:t>
      </w:r>
    </w:p>
    <w:p w:rsidR="00F32CE6" w:rsidRPr="0004093C" w:rsidRDefault="00F32CE6" w:rsidP="00F32CE6">
      <w:pPr>
        <w:rPr>
          <w:b/>
          <w:sz w:val="26"/>
          <w:szCs w:val="26"/>
        </w:rPr>
      </w:pPr>
      <w:r w:rsidRPr="0004093C">
        <w:rPr>
          <w:b/>
          <w:sz w:val="26"/>
          <w:szCs w:val="26"/>
        </w:rPr>
        <w:t xml:space="preserve">Celkový plán jednání </w:t>
      </w:r>
      <w:proofErr w:type="spellStart"/>
      <w:r w:rsidRPr="0004093C">
        <w:rPr>
          <w:b/>
          <w:sz w:val="26"/>
          <w:szCs w:val="26"/>
        </w:rPr>
        <w:t>tématických</w:t>
      </w:r>
      <w:proofErr w:type="spellEnd"/>
      <w:r w:rsidRPr="0004093C">
        <w:rPr>
          <w:b/>
          <w:sz w:val="26"/>
          <w:szCs w:val="26"/>
        </w:rPr>
        <w:t xml:space="preserve"> pracovních skupin MAS</w:t>
      </w:r>
    </w:p>
    <w:p w:rsidR="00F32CE6" w:rsidRPr="0004093C" w:rsidRDefault="00F32CE6" w:rsidP="00F32CE6">
      <w:pPr>
        <w:rPr>
          <w:i/>
          <w:u w:val="single"/>
        </w:rPr>
      </w:pPr>
      <w:r w:rsidRPr="0004093C">
        <w:rPr>
          <w:i/>
          <w:u w:val="single"/>
        </w:rPr>
        <w:t xml:space="preserve">1. jednání TPS k </w:t>
      </w:r>
      <w:proofErr w:type="spellStart"/>
      <w:r w:rsidRPr="0004093C">
        <w:rPr>
          <w:i/>
          <w:u w:val="single"/>
        </w:rPr>
        <w:t>tématickým</w:t>
      </w:r>
      <w:proofErr w:type="spellEnd"/>
      <w:r w:rsidRPr="0004093C">
        <w:rPr>
          <w:i/>
          <w:u w:val="single"/>
        </w:rPr>
        <w:t xml:space="preserve"> oblastem:</w:t>
      </w:r>
    </w:p>
    <w:p w:rsidR="00F32CE6" w:rsidRPr="0004093C" w:rsidRDefault="00F32CE6" w:rsidP="00F32CE6">
      <w:pPr>
        <w:rPr>
          <w:sz w:val="20"/>
          <w:szCs w:val="20"/>
        </w:rPr>
      </w:pPr>
      <w:r w:rsidRPr="0004093C">
        <w:rPr>
          <w:sz w:val="20"/>
          <w:szCs w:val="20"/>
        </w:rPr>
        <w:t xml:space="preserve">Úkolem 1. Jednání jednotlivých tematických pracovních skupin bylo: </w:t>
      </w:r>
    </w:p>
    <w:p w:rsidR="00F32CE6" w:rsidRPr="0004093C" w:rsidRDefault="00F32CE6" w:rsidP="00F32CE6">
      <w:pPr>
        <w:pStyle w:val="Odstavecseseznamem"/>
        <w:numPr>
          <w:ilvl w:val="0"/>
          <w:numId w:val="2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s</w:t>
      </w:r>
      <w:r w:rsidRPr="0004093C">
        <w:rPr>
          <w:sz w:val="20"/>
          <w:szCs w:val="20"/>
        </w:rPr>
        <w:t xml:space="preserve">tanovit jaké jsou konkrétní problémy v tematické oblasti, </w:t>
      </w:r>
      <w:proofErr w:type="spellStart"/>
      <w:r w:rsidRPr="0004093C">
        <w:rPr>
          <w:sz w:val="20"/>
          <w:szCs w:val="20"/>
        </w:rPr>
        <w:t>výsledekem</w:t>
      </w:r>
      <w:proofErr w:type="spellEnd"/>
      <w:r w:rsidRPr="0004093C">
        <w:rPr>
          <w:sz w:val="20"/>
          <w:szCs w:val="20"/>
        </w:rPr>
        <w:t xml:space="preserve"> byl seznam problémů, nedostatků </w:t>
      </w:r>
    </w:p>
    <w:p w:rsidR="00F32CE6" w:rsidRPr="0004093C" w:rsidRDefault="00F32CE6" w:rsidP="00F32CE6">
      <w:pPr>
        <w:pStyle w:val="Odstavecseseznamem"/>
        <w:numPr>
          <w:ilvl w:val="0"/>
          <w:numId w:val="2"/>
        </w:numPr>
        <w:ind w:left="357" w:hanging="357"/>
        <w:rPr>
          <w:sz w:val="20"/>
          <w:szCs w:val="20"/>
        </w:rPr>
      </w:pPr>
      <w:r w:rsidRPr="0004093C">
        <w:rPr>
          <w:sz w:val="20"/>
          <w:szCs w:val="20"/>
        </w:rPr>
        <w:t xml:space="preserve">co je třeba v dané oblasti uskutečnit, řešit, financovat? (potřeby regionu). Výsledkem byl seznam 5-20 důležitých věcí, které je třeba uskutečnit (z některých se později staly budoucí aktivity ISÚ)  </w:t>
      </w:r>
    </w:p>
    <w:p w:rsidR="00F32CE6" w:rsidRPr="0004093C" w:rsidRDefault="00F32CE6" w:rsidP="00F32CE6">
      <w:pPr>
        <w:pStyle w:val="Odstavecseseznamem"/>
        <w:numPr>
          <w:ilvl w:val="0"/>
          <w:numId w:val="2"/>
        </w:numPr>
        <w:ind w:left="357" w:hanging="357"/>
        <w:rPr>
          <w:sz w:val="20"/>
          <w:szCs w:val="20"/>
        </w:rPr>
      </w:pPr>
      <w:r w:rsidRPr="0004093C">
        <w:rPr>
          <w:sz w:val="20"/>
          <w:szCs w:val="20"/>
        </w:rPr>
        <w:t>jaké cíle je třeba v dané oblasti stanovit?  Výsledek: 2-5 cílů v oblasti</w:t>
      </w:r>
    </w:p>
    <w:p w:rsidR="00F32CE6" w:rsidRPr="0004093C" w:rsidRDefault="00F32CE6" w:rsidP="00F32CE6">
      <w:pPr>
        <w:pStyle w:val="Odstavecseseznamem"/>
        <w:numPr>
          <w:ilvl w:val="0"/>
          <w:numId w:val="2"/>
        </w:numPr>
        <w:ind w:left="357" w:hanging="357"/>
        <w:rPr>
          <w:sz w:val="20"/>
          <w:szCs w:val="20"/>
        </w:rPr>
      </w:pPr>
      <w:r w:rsidRPr="0004093C">
        <w:rPr>
          <w:sz w:val="20"/>
          <w:szCs w:val="20"/>
        </w:rPr>
        <w:t>jak by měla daná oblast vypadat v ideálním případě, třeba za 5-10 let (kdybychom měli dostatek peněz a lidí pro uskutečnění své vize) Výsledek: dílčí vize</w:t>
      </w:r>
    </w:p>
    <w:p w:rsidR="00F32CE6" w:rsidRPr="0004093C" w:rsidRDefault="00F32CE6" w:rsidP="00F32CE6">
      <w:pPr>
        <w:rPr>
          <w:sz w:val="20"/>
          <w:szCs w:val="20"/>
        </w:rPr>
      </w:pPr>
      <w:r w:rsidRPr="0004093C">
        <w:rPr>
          <w:sz w:val="20"/>
          <w:szCs w:val="20"/>
        </w:rPr>
        <w:t xml:space="preserve">Po 1. jednání TPS byly výsledky rozeslány do všech TPS. </w:t>
      </w:r>
    </w:p>
    <w:p w:rsidR="00F32CE6" w:rsidRPr="0004093C" w:rsidRDefault="00F32CE6" w:rsidP="00F32CE6">
      <w:pPr>
        <w:rPr>
          <w:i/>
          <w:u w:val="single"/>
        </w:rPr>
      </w:pPr>
      <w:r w:rsidRPr="0004093C">
        <w:rPr>
          <w:i/>
          <w:u w:val="single"/>
        </w:rPr>
        <w:t>2. jednání TPS:</w:t>
      </w:r>
    </w:p>
    <w:p w:rsidR="00F32CE6" w:rsidRPr="0004093C" w:rsidRDefault="00F32CE6" w:rsidP="00F32CE6">
      <w:pPr>
        <w:rPr>
          <w:sz w:val="20"/>
          <w:szCs w:val="20"/>
        </w:rPr>
      </w:pPr>
      <w:r w:rsidRPr="0004093C">
        <w:rPr>
          <w:sz w:val="20"/>
          <w:szCs w:val="20"/>
        </w:rPr>
        <w:t>Využili se podklady z prvního jednání TPS a úkolem druhého setkání TPS bylo:</w:t>
      </w:r>
    </w:p>
    <w:p w:rsidR="00F32CE6" w:rsidRPr="0004093C" w:rsidRDefault="00F32CE6" w:rsidP="00F32CE6">
      <w:pPr>
        <w:pStyle w:val="Odstavecseseznamem"/>
        <w:numPr>
          <w:ilvl w:val="0"/>
          <w:numId w:val="3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zh</w:t>
      </w:r>
      <w:r w:rsidRPr="0004093C">
        <w:rPr>
          <w:sz w:val="20"/>
          <w:szCs w:val="20"/>
        </w:rPr>
        <w:t xml:space="preserve">odnocení SWOT podle dodaných podkladů. </w:t>
      </w:r>
    </w:p>
    <w:p w:rsidR="00F32CE6" w:rsidRPr="0004093C" w:rsidRDefault="00F32CE6" w:rsidP="00F32CE6">
      <w:pPr>
        <w:pStyle w:val="Odstavecseseznamem"/>
        <w:numPr>
          <w:ilvl w:val="0"/>
          <w:numId w:val="3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o</w:t>
      </w:r>
      <w:r w:rsidRPr="0004093C">
        <w:rPr>
          <w:sz w:val="20"/>
          <w:szCs w:val="20"/>
        </w:rPr>
        <w:t>dsouhlasená vize v daném tématu</w:t>
      </w:r>
    </w:p>
    <w:p w:rsidR="00F32CE6" w:rsidRPr="0004093C" w:rsidRDefault="00F32CE6" w:rsidP="00F32CE6">
      <w:pPr>
        <w:pStyle w:val="Odstavecseseznamem"/>
        <w:numPr>
          <w:ilvl w:val="0"/>
          <w:numId w:val="3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u</w:t>
      </w:r>
      <w:r w:rsidRPr="0004093C">
        <w:rPr>
          <w:sz w:val="20"/>
          <w:szCs w:val="20"/>
        </w:rPr>
        <w:t>přesněné dílčí cíle k dosažení vize v tématu</w:t>
      </w:r>
    </w:p>
    <w:p w:rsidR="00F32CE6" w:rsidRPr="0004093C" w:rsidRDefault="00F32CE6" w:rsidP="00F32CE6">
      <w:pPr>
        <w:pStyle w:val="Odstavecseseznamem"/>
        <w:numPr>
          <w:ilvl w:val="0"/>
          <w:numId w:val="3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n</w:t>
      </w:r>
      <w:r w:rsidRPr="0004093C">
        <w:rPr>
          <w:sz w:val="20"/>
          <w:szCs w:val="20"/>
        </w:rPr>
        <w:t xml:space="preserve">ávrh aktivit pro realizaci stanovených cílů </w:t>
      </w:r>
    </w:p>
    <w:p w:rsidR="00F32CE6" w:rsidRPr="0004093C" w:rsidRDefault="00F32CE6" w:rsidP="00F32CE6">
      <w:pPr>
        <w:rPr>
          <w:i/>
          <w:sz w:val="20"/>
          <w:szCs w:val="20"/>
        </w:rPr>
      </w:pPr>
      <w:r w:rsidRPr="0004093C">
        <w:rPr>
          <w:i/>
          <w:sz w:val="20"/>
          <w:szCs w:val="20"/>
        </w:rPr>
        <w:t xml:space="preserve">3. jednání TPS: </w:t>
      </w:r>
    </w:p>
    <w:p w:rsidR="00F32CE6" w:rsidRPr="0004093C" w:rsidRDefault="00F32CE6" w:rsidP="00F32CE6">
      <w:pPr>
        <w:pStyle w:val="Odstavecseseznamem"/>
        <w:numPr>
          <w:ilvl w:val="0"/>
          <w:numId w:val="4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r</w:t>
      </w:r>
      <w:r w:rsidRPr="0004093C">
        <w:rPr>
          <w:sz w:val="20"/>
          <w:szCs w:val="20"/>
        </w:rPr>
        <w:t>evize vize v dané oblasti, cílů a aktivit s ohledem na výsledky jiných TPS a celkové koncepce ISÚ</w:t>
      </w:r>
    </w:p>
    <w:p w:rsidR="00F32CE6" w:rsidRPr="0004093C" w:rsidRDefault="00F32CE6" w:rsidP="00F32CE6">
      <w:pPr>
        <w:pStyle w:val="Odstavecseseznamem"/>
        <w:numPr>
          <w:ilvl w:val="0"/>
          <w:numId w:val="4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s</w:t>
      </w:r>
      <w:r w:rsidRPr="0004093C">
        <w:rPr>
          <w:sz w:val="20"/>
          <w:szCs w:val="20"/>
        </w:rPr>
        <w:t xml:space="preserve">eřazení cílů a aktivit dle priorit </w:t>
      </w:r>
    </w:p>
    <w:p w:rsidR="00F32CE6" w:rsidRPr="0004093C" w:rsidRDefault="00F32CE6" w:rsidP="00F32CE6">
      <w:pPr>
        <w:pStyle w:val="Odstavecseseznamem"/>
        <w:numPr>
          <w:ilvl w:val="0"/>
          <w:numId w:val="4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f</w:t>
      </w:r>
      <w:r w:rsidRPr="0004093C">
        <w:rPr>
          <w:sz w:val="20"/>
          <w:szCs w:val="20"/>
        </w:rPr>
        <w:t xml:space="preserve">ormulace rizik u hlavních cílů </w:t>
      </w:r>
    </w:p>
    <w:p w:rsidR="00F32CE6" w:rsidRPr="0004093C" w:rsidRDefault="00F32CE6" w:rsidP="00F32CE6">
      <w:pPr>
        <w:pStyle w:val="Odstavecseseznamem"/>
        <w:numPr>
          <w:ilvl w:val="0"/>
          <w:numId w:val="4"/>
        </w:numPr>
        <w:ind w:left="357" w:hanging="357"/>
        <w:rPr>
          <w:sz w:val="20"/>
          <w:szCs w:val="20"/>
        </w:rPr>
      </w:pPr>
      <w:r>
        <w:rPr>
          <w:sz w:val="20"/>
          <w:szCs w:val="20"/>
        </w:rPr>
        <w:t>n</w:t>
      </w:r>
      <w:r w:rsidRPr="0004093C">
        <w:rPr>
          <w:sz w:val="20"/>
          <w:szCs w:val="20"/>
        </w:rPr>
        <w:t>ávrh monitorovacích indikátorů (co vznikne, kolik a čeho díky realizaci každé aktivity)</w:t>
      </w:r>
    </w:p>
    <w:p w:rsidR="00623FE5" w:rsidRDefault="00623FE5"/>
    <w:sectPr w:rsidR="00623FE5" w:rsidSect="00623F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14" w:rsidRDefault="00DC7314" w:rsidP="00F32CE6">
      <w:pPr>
        <w:spacing w:after="0"/>
      </w:pPr>
      <w:r>
        <w:separator/>
      </w:r>
    </w:p>
  </w:endnote>
  <w:endnote w:type="continuationSeparator" w:id="0">
    <w:p w:rsidR="00DC7314" w:rsidRDefault="00DC7314" w:rsidP="00F32C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6" w:rsidRDefault="00F32CE6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-261620</wp:posOffset>
          </wp:positionH>
          <wp:positionV relativeFrom="paragraph">
            <wp:posOffset>-66040</wp:posOffset>
          </wp:positionV>
          <wp:extent cx="6266180" cy="552450"/>
          <wp:effectExtent l="19050" t="0" r="1270" b="0"/>
          <wp:wrapSquare wrapText="bothSides"/>
          <wp:docPr id="4" name="obrázek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61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14" w:rsidRDefault="00DC7314" w:rsidP="00F32CE6">
      <w:pPr>
        <w:spacing w:after="0"/>
      </w:pPr>
      <w:r>
        <w:separator/>
      </w:r>
    </w:p>
  </w:footnote>
  <w:footnote w:type="continuationSeparator" w:id="0">
    <w:p w:rsidR="00DC7314" w:rsidRDefault="00DC7314" w:rsidP="00F32CE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E6" w:rsidRDefault="00F32CE6" w:rsidP="00F32CE6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3" name="obrázek 5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MAS_Zelezne_hor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54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3.2pt;margin-top:.8pt;width:19.85pt;height:27pt;z-index:251660288;mso-wrap-style:none;mso-position-horizontal-relative:text;mso-position-vertical-relative:text" filled="f" stroked="f">
          <v:textbox style="mso-next-textbox:#_x0000_s1025;mso-fit-shape-to-text:t">
            <w:txbxContent>
              <w:p w:rsidR="00F32CE6" w:rsidRDefault="00F32CE6" w:rsidP="00F32CE6"/>
            </w:txbxContent>
          </v:textbox>
        </v:shape>
      </w:pict>
    </w:r>
    <w:r>
      <w:rPr>
        <w:b/>
        <w:bCs/>
        <w:sz w:val="32"/>
        <w:szCs w:val="32"/>
      </w:rPr>
      <w:t>M</w:t>
    </w:r>
    <w:r>
      <w:rPr>
        <w:sz w:val="32"/>
        <w:szCs w:val="32"/>
      </w:rPr>
      <w:t xml:space="preserve">ístní </w:t>
    </w:r>
    <w:r>
      <w:rPr>
        <w:b/>
        <w:bCs/>
        <w:sz w:val="32"/>
        <w:szCs w:val="32"/>
      </w:rPr>
      <w:t>A</w:t>
    </w:r>
    <w:r>
      <w:rPr>
        <w:sz w:val="32"/>
        <w:szCs w:val="32"/>
      </w:rPr>
      <w:t xml:space="preserve">kční </w:t>
    </w:r>
    <w:r>
      <w:rPr>
        <w:b/>
        <w:bCs/>
        <w:sz w:val="32"/>
        <w:szCs w:val="32"/>
      </w:rPr>
      <w:t>S</w:t>
    </w:r>
    <w:r>
      <w:rPr>
        <w:sz w:val="32"/>
        <w:szCs w:val="32"/>
      </w:rPr>
      <w:t xml:space="preserve">kupina  </w:t>
    </w:r>
    <w:r>
      <w:rPr>
        <w:b/>
        <w:bCs/>
        <w:i/>
        <w:iCs/>
        <w:sz w:val="32"/>
        <w:szCs w:val="32"/>
      </w:rPr>
      <w:t xml:space="preserve">ŽELEZNOHORSKÝ  </w:t>
    </w:r>
    <w:proofErr w:type="gramStart"/>
    <w:r>
      <w:rPr>
        <w:b/>
        <w:bCs/>
        <w:i/>
        <w:iCs/>
        <w:sz w:val="32"/>
        <w:szCs w:val="32"/>
      </w:rPr>
      <w:t>REGION, z.s.</w:t>
    </w:r>
    <w:proofErr w:type="gramEnd"/>
    <w:r>
      <w:t xml:space="preserve">                              Nám. Míru 288, 538 03 Heřmanův Městec, IČO 27009076</w:t>
    </w:r>
  </w:p>
  <w:p w:rsidR="00F32CE6" w:rsidRDefault="00F32CE6" w:rsidP="00F32CE6">
    <w:pPr>
      <w:pStyle w:val="Zhlav"/>
      <w:jc w:val="center"/>
      <w:rPr>
        <w:i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5473700</wp:posOffset>
          </wp:positionH>
          <wp:positionV relativeFrom="paragraph">
            <wp:posOffset>-438150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sks_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</w:rPr>
      <w:t xml:space="preserve">Kontakt: 725156016,  e-mail: </w:t>
    </w:r>
    <w:hyperlink r:id="rId3" w:history="1">
      <w:r w:rsidRPr="00281AE1">
        <w:rPr>
          <w:rStyle w:val="Hypertextovodkaz"/>
          <w:i/>
        </w:rPr>
        <w:t>mas@zeleznohorksy-region.cz</w:t>
      </w:r>
    </w:hyperlink>
    <w:r>
      <w:rPr>
        <w:i/>
      </w:rPr>
      <w:t xml:space="preserve">, </w:t>
    </w:r>
    <w:hyperlink r:id="rId4" w:history="1">
      <w:r>
        <w:rPr>
          <w:rStyle w:val="Hypertextovodkaz"/>
          <w:i/>
        </w:rPr>
        <w:t>www.zeleznohorsky-region.c</w:t>
      </w:r>
      <w:r>
        <w:rPr>
          <w:rStyle w:val="Hypertextovodkaz"/>
          <w:b/>
          <w:i/>
        </w:rPr>
        <w:t>z</w:t>
      </w:r>
    </w:hyperlink>
  </w:p>
  <w:p w:rsidR="00F32CE6" w:rsidRDefault="00F32CE6">
    <w:pPr>
      <w:pStyle w:val="Zhlav"/>
    </w:pPr>
    <w:r>
      <w:rPr>
        <w:i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61662"/>
    <w:multiLevelType w:val="hybridMultilevel"/>
    <w:tmpl w:val="FE3A941C"/>
    <w:lvl w:ilvl="0" w:tplc="51160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455CA"/>
    <w:multiLevelType w:val="hybridMultilevel"/>
    <w:tmpl w:val="E03CFB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05268"/>
    <w:multiLevelType w:val="hybridMultilevel"/>
    <w:tmpl w:val="7AFA5F40"/>
    <w:lvl w:ilvl="0" w:tplc="722C8AEA">
      <w:start w:val="1"/>
      <w:numFmt w:val="decimal"/>
      <w:pStyle w:val="Nadpis3"/>
      <w:lvlText w:val="2.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83948"/>
    <w:multiLevelType w:val="hybridMultilevel"/>
    <w:tmpl w:val="7C16CA06"/>
    <w:lvl w:ilvl="0" w:tplc="951CED48">
      <w:start w:val="1"/>
      <w:numFmt w:val="decimal"/>
      <w:lvlText w:val="%1)"/>
      <w:lvlJc w:val="left"/>
      <w:pPr>
        <w:ind w:left="720" w:hanging="360"/>
      </w:pPr>
    </w:lvl>
    <w:lvl w:ilvl="1" w:tplc="78E69382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1036D8"/>
    <w:multiLevelType w:val="hybridMultilevel"/>
    <w:tmpl w:val="C5CCDABA"/>
    <w:lvl w:ilvl="0" w:tplc="F32ED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05E45"/>
    <w:multiLevelType w:val="hybridMultilevel"/>
    <w:tmpl w:val="A27872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2CE6"/>
    <w:rsid w:val="00357B33"/>
    <w:rsid w:val="00623FE5"/>
    <w:rsid w:val="00DC7314"/>
    <w:rsid w:val="00F3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2CE6"/>
    <w:pPr>
      <w:spacing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F32CE6"/>
    <w:pPr>
      <w:keepNext/>
      <w:keepLines/>
      <w:numPr>
        <w:numId w:val="1"/>
      </w:numPr>
      <w:spacing w:after="200"/>
      <w:outlineLvl w:val="2"/>
    </w:pPr>
    <w:rPr>
      <w:rFonts w:eastAsia="Times New Roman"/>
      <w:b/>
      <w:bCs/>
      <w:sz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32CE6"/>
    <w:rPr>
      <w:rFonts w:ascii="Times New Roman" w:eastAsia="Times New Roman" w:hAnsi="Times New Roman" w:cs="Times New Roman"/>
      <w:b/>
      <w:bCs/>
      <w:color w:val="000000"/>
      <w:sz w:val="28"/>
      <w:szCs w:val="24"/>
      <w:lang/>
    </w:rPr>
  </w:style>
  <w:style w:type="paragraph" w:styleId="Odstavecseseznamem">
    <w:name w:val="List Paragraph"/>
    <w:aliases w:val="Nad,Odstavec_muj"/>
    <w:basedOn w:val="Normln"/>
    <w:link w:val="OdstavecseseznamemChar"/>
    <w:qFormat/>
    <w:rsid w:val="00F32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"/>
    <w:link w:val="Odstavecseseznamem"/>
    <w:rsid w:val="00F32CE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F32C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32CE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F32C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32CE6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32C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ks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Počítač</cp:lastModifiedBy>
  <cp:revision>1</cp:revision>
  <dcterms:created xsi:type="dcterms:W3CDTF">2016-03-15T07:46:00Z</dcterms:created>
  <dcterms:modified xsi:type="dcterms:W3CDTF">2016-03-15T07:47:00Z</dcterms:modified>
</cp:coreProperties>
</file>