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AA" w:rsidRPr="00EC48F3" w:rsidRDefault="00A237AA" w:rsidP="00A237A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>Kalendář akcí v 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Železnohorském</w:t>
      </w:r>
      <w:proofErr w:type="spellEnd"/>
      <w:r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E12B02">
        <w:rPr>
          <w:rFonts w:ascii="Times New Roman" w:hAnsi="Times New Roman" w:cs="Times New Roman"/>
          <w:b/>
          <w:sz w:val="30"/>
          <w:szCs w:val="30"/>
        </w:rPr>
        <w:t>srpen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711DC" w:rsidRPr="00EC48F3">
        <w:rPr>
          <w:rFonts w:ascii="Times New Roman" w:hAnsi="Times New Roman" w:cs="Times New Roman"/>
          <w:b/>
          <w:sz w:val="30"/>
          <w:szCs w:val="30"/>
        </w:rPr>
        <w:t>2</w:t>
      </w:r>
      <w:r w:rsidRPr="00EC48F3">
        <w:rPr>
          <w:rFonts w:ascii="Times New Roman" w:hAnsi="Times New Roman" w:cs="Times New Roman"/>
          <w:b/>
          <w:sz w:val="30"/>
          <w:szCs w:val="30"/>
        </w:rPr>
        <w:t>01</w:t>
      </w:r>
      <w:r w:rsidR="00413925" w:rsidRPr="00EC48F3">
        <w:rPr>
          <w:rFonts w:ascii="Times New Roman" w:hAnsi="Times New Roman" w:cs="Times New Roman"/>
          <w:b/>
          <w:sz w:val="30"/>
          <w:szCs w:val="30"/>
        </w:rPr>
        <w:t>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973"/>
        <w:gridCol w:w="2651"/>
        <w:gridCol w:w="1767"/>
        <w:gridCol w:w="3745"/>
      </w:tblGrid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A07823" w:rsidRPr="00A07823" w:rsidTr="005D74C3">
        <w:trPr>
          <w:trHeight w:val="132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26.6. - 4.9.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Tři generace Sigmundů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46. ročník Nasavrcké palety představuje dílo tří generací rodiny Sigmundů: Karla Jana Sigmunda, Ondřeje Sigmunda a Tereza Sigmundová Malá. Výstava je otevřená do 4. 9. Od úterý do neděle 9:00-12:00 a 13:00-17:00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D65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15.</w:t>
            </w:r>
            <w:r w:rsidR="00D6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– 4.</w:t>
            </w:r>
            <w:r w:rsidR="00D657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Výstava “Za stromy roku“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Židovský dvojdomek</w:t>
            </w:r>
            <w:r w:rsidR="005D7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SPOKUL HM, </w:t>
            </w:r>
            <w:proofErr w:type="spellStart"/>
            <w:proofErr w:type="gram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p.o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2. 8.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Tradiční loutkoherecké představení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outkové divadlo, vstup zdarma.</w:t>
            </w:r>
          </w:p>
        </w:tc>
      </w:tr>
      <w:tr w:rsidR="00A07823" w:rsidRPr="00A07823" w:rsidTr="005D74C3">
        <w:trPr>
          <w:trHeight w:val="61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8. - 26.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Prodejní výstava - Design do bytu a na sebe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galerie - Třemošnice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Lucie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Heklová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Iveta Kalinová vystavují obrazy, oděvní tvorbu, textilní dekoraci do bytu aj.</w:t>
            </w:r>
          </w:p>
        </w:tc>
      </w:tr>
      <w:tr w:rsidR="00A07823" w:rsidRPr="00A07823" w:rsidTr="005D74C3">
        <w:trPr>
          <w:trHeight w:val="61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Povídání o Kubě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Cukrárna - Třemošnice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Chcete se dozvědět, jak se žije na Kubě, přijďte si popovídat s Hectorem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Iglesia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Alvarezem</w:t>
            </w:r>
            <w:proofErr w:type="spellEnd"/>
          </w:p>
        </w:tc>
      </w:tr>
      <w:tr w:rsidR="00A07823" w:rsidRPr="00A07823" w:rsidTr="005D74C3">
        <w:trPr>
          <w:trHeight w:val="2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Řachanda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pohádka. Vstupné 50 Kč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BAYOU ALLIGATORS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luisian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country -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Germany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A07823" w:rsidRPr="00A07823" w:rsidTr="005D74C3">
        <w:trPr>
          <w:trHeight w:val="157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8. - 12.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letní dětská rekreace - Jachting 2016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140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radiční jachtařské soustředění, Podmínkou účasti je umět plavat, jinak bude dítě vráceno domů. Tábor je určen pro děti od sedmi let věku. Pro děti starší </w:t>
            </w:r>
            <w:proofErr w:type="gramStart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dvanácti</w:t>
            </w:r>
            <w:proofErr w:type="gramEnd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let (vyjma klubových dětí) je povinné mít vlastní loď. YC Pardubice pro ně nemá lodě k zapůjčení!</w:t>
            </w:r>
          </w:p>
        </w:tc>
      </w:tr>
      <w:tr w:rsidR="00A07823" w:rsidRPr="00A07823" w:rsidTr="005D74C3">
        <w:trPr>
          <w:trHeight w:val="67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Country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Colaps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4. 8.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 Štumpf: Koňské divadlo 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zdarma.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 s živou hudbou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Restaurace AK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Hrají Iron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Hills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Benátská noc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 - letní parket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poslechu a tanci bude hrát Bard</w:t>
            </w:r>
          </w:p>
        </w:tc>
      </w:tr>
      <w:tr w:rsidR="00A07823" w:rsidRPr="00A07823" w:rsidTr="005D74C3">
        <w:trPr>
          <w:trHeight w:val="10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Cvičení jógy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Centrum výživy a pohybu vás zve na každoroční cvičení na nádvoří hradu Lichnice, s sebou karimatku, pití, bundu, dobrou náladu, v dešti se necvičí, vstupné zdarma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Benátská noc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Mladotice - letní parket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 poslechu a tanci bude hrát Punc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Triatlon Iron Man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140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akce</w:t>
            </w:r>
          </w:p>
        </w:tc>
      </w:tr>
      <w:tr w:rsidR="00A07823" w:rsidRPr="00A07823" w:rsidTr="005D74C3">
        <w:trPr>
          <w:trHeight w:val="2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6.8.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Sokolnictví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Sokolnictví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mladých muzikantů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Představí se žáci ZUŠ </w:t>
            </w:r>
            <w:proofErr w:type="spellStart"/>
            <w:proofErr w:type="gram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J.V.Stamice</w:t>
            </w:r>
            <w:proofErr w:type="spellEnd"/>
            <w:proofErr w:type="gram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a jejich kamarádi pod vedením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Támar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Junové na závěr týdenního smyčcového pobytu</w:t>
            </w:r>
          </w:p>
        </w:tc>
      </w:tr>
      <w:tr w:rsidR="00A07823" w:rsidRPr="00A07823" w:rsidTr="005D74C3">
        <w:trPr>
          <w:trHeight w:val="69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Zábavné kreslení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</w:p>
        </w:tc>
      </w:tr>
      <w:tr w:rsidR="00A07823" w:rsidRPr="00A07823" w:rsidTr="005D74C3">
        <w:trPr>
          <w:trHeight w:val="50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</w:t>
            </w:r>
            <w:r w:rsidR="005D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bál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Pohoda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Kántrybend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13:00 - 17:00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MOGUL rock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letní parket za školou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oncert, vstupné: 100,-Kč</w:t>
            </w:r>
          </w:p>
        </w:tc>
      </w:tr>
      <w:tr w:rsidR="00A07823" w:rsidRPr="00A07823" w:rsidTr="005D74C3">
        <w:trPr>
          <w:trHeight w:val="67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1143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XII. ročník festivalu "Hudební léto v kostele sv. Bartoloměje" – Pocta Antonínu Dvořákovi (Heroldovo kvarteto)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</w:t>
            </w:r>
            <w:r w:rsidR="005D74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Heřmanův Městec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Řk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farnost Heřmanův Městec</w:t>
            </w:r>
          </w:p>
        </w:tc>
      </w:tr>
      <w:tr w:rsidR="00A07823" w:rsidRPr="00A07823" w:rsidTr="005D74C3">
        <w:trPr>
          <w:trHeight w:val="67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- 12.8.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Kurz pletení košíků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Včelařské vzdělávací centrum Nasavrky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Další informace na www.souvnasavrky.cz</w:t>
            </w:r>
          </w:p>
        </w:tc>
      </w:tr>
      <w:tr w:rsidR="00A07823" w:rsidRPr="00A07823" w:rsidTr="005D74C3">
        <w:trPr>
          <w:trHeight w:val="5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Knihovnické dílničky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Městská knihovna - Třemošnice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Hrátky s papírem, nutné nahlásit předem</w:t>
            </w:r>
          </w:p>
        </w:tc>
      </w:tr>
      <w:tr w:rsidR="00A07823" w:rsidRPr="00A07823" w:rsidTr="005D74C3">
        <w:trPr>
          <w:trHeight w:val="81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 Štumpf: Perníková chaloupka trochu jinak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62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10.8.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Kung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Fu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Panda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pohádka v českém znění. Vstupné 50 Kč</w:t>
            </w:r>
          </w:p>
        </w:tc>
      </w:tr>
      <w:tr w:rsidR="00A07823" w:rsidRPr="00A07823" w:rsidTr="005D74C3">
        <w:trPr>
          <w:trHeight w:val="44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Běh lesem u Doubravy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Prezence, sportovní areál města Třemošnice</w:t>
            </w:r>
          </w:p>
        </w:tc>
      </w:tr>
      <w:tr w:rsidR="00A07823" w:rsidRPr="00A07823" w:rsidTr="005D74C3">
        <w:trPr>
          <w:trHeight w:val="62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10.8.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RIMORTIS -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melodic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metal - Poděbrady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A07823" w:rsidRPr="00A07823" w:rsidTr="005D74C3">
        <w:trPr>
          <w:trHeight w:val="62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TERMINÁTOR GENISYS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letní kino, park za školou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Film, 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mluveno česky, mládeži do 12 let nevhodný, 126 min, vstup zdarma</w:t>
            </w:r>
          </w:p>
        </w:tc>
      </w:tr>
      <w:tr w:rsidR="00A07823" w:rsidRPr="00A07823" w:rsidTr="005D74C3">
        <w:trPr>
          <w:trHeight w:val="63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Omiš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band</w:t>
            </w:r>
          </w:p>
        </w:tc>
      </w:tr>
      <w:tr w:rsidR="00A07823" w:rsidRPr="00A07823" w:rsidTr="005D74C3">
        <w:trPr>
          <w:trHeight w:val="55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Jan Petráš: Vodníkovo království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5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Zábavné kreslení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</w:p>
        </w:tc>
      </w:tr>
      <w:tr w:rsidR="00A07823" w:rsidRPr="00A07823" w:rsidTr="005D74C3">
        <w:trPr>
          <w:trHeight w:val="61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12. 8.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 s živou hudbou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Restaurace AK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Hrají Iron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Hills</w:t>
            </w:r>
            <w:proofErr w:type="spellEnd"/>
          </w:p>
        </w:tc>
      </w:tr>
      <w:tr w:rsidR="005D74C3" w:rsidRPr="00A07823" w:rsidTr="005D74C3">
        <w:trPr>
          <w:trHeight w:val="61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C3" w:rsidRPr="00A07823" w:rsidRDefault="005D74C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– 14.8.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C3" w:rsidRPr="00A07823" w:rsidRDefault="005D74C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C3" w:rsidRPr="00A07823" w:rsidRDefault="005D74C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Festival Chutí, Vůní a Řemesel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4C3" w:rsidRPr="00A07823" w:rsidRDefault="005D74C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Pardubice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4C3" w:rsidRPr="00A07823" w:rsidRDefault="005D74C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 rámci Olympijského parku v Pardubicích se uskuteční festival, kde se budete moci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setkat s regionálními výrobci z Železných hor, Kraje Pernštejnů a dalších regionů. Připraven je i bohatý program, doplněný soutěžemi.</w:t>
            </w:r>
          </w:p>
        </w:tc>
      </w:tr>
      <w:tr w:rsidR="00A07823" w:rsidRPr="00A07823" w:rsidTr="005D74C3">
        <w:trPr>
          <w:trHeight w:val="104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12. - 13.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Pouťová zábava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Břízkách - Ronov nad Doubravou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140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SDH Ronov nad Doubravou</w:t>
            </w:r>
            <w:r w:rsidR="00140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dne </w:t>
            </w:r>
            <w:r w:rsidR="00140F01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a 13. 8.</w:t>
            </w: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pořádá tradiční pouťové zábavy. V PÁ se představí skupina VB-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Veřejnej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Bigbít a v SO vystoupí kapela PUNC</w:t>
            </w:r>
          </w:p>
        </w:tc>
      </w:tr>
      <w:tr w:rsidR="00A07823" w:rsidRPr="00A07823" w:rsidTr="005D74C3">
        <w:trPr>
          <w:trHeight w:val="5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12. 8. – 14. 8.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Maluch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sraz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Sobota – dopoledne přátelské popovídání, 13:00 hod. vyjížďka cca 60 km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Taneční zábava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Hospůdka Peklo - Starý Dvůr - Kraskov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 poslechu a tanci bude hrát skupina Country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colaps</w:t>
            </w:r>
            <w:proofErr w:type="spellEnd"/>
          </w:p>
        </w:tc>
      </w:tr>
      <w:tr w:rsidR="00A07823" w:rsidRPr="00A07823" w:rsidTr="005D74C3">
        <w:trPr>
          <w:trHeight w:val="46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Reprof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Cup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Nasavrky, areál za sokolovnou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Zveme volejbalisty i diváky na tradiční volejbalový turnaj smíšených družstev</w:t>
            </w:r>
          </w:p>
        </w:tc>
      </w:tr>
      <w:tr w:rsidR="00A07823" w:rsidRPr="00A07823" w:rsidTr="005D74C3">
        <w:trPr>
          <w:trHeight w:val="66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Dožínky pro děti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Babiččin dvoreček Licibořice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Program pro děti, dílničky a soutěže, otevřeno od 10:00 do 18:00</w:t>
            </w:r>
          </w:p>
        </w:tc>
      </w:tr>
      <w:tr w:rsidR="00A07823" w:rsidRPr="00A07823" w:rsidTr="005D74C3">
        <w:trPr>
          <w:trHeight w:val="7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Hraje Sem- Tam Chrudim</w:t>
            </w:r>
          </w:p>
        </w:tc>
      </w:tr>
      <w:tr w:rsidR="00A07823" w:rsidRPr="00A07823" w:rsidTr="005D74C3">
        <w:trPr>
          <w:trHeight w:val="54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- 14.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 štít města Pardubic - závod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 u Chrudimi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Yacht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club Pardubice všechny zve na tradiční závod </w:t>
            </w:r>
          </w:p>
        </w:tc>
      </w:tr>
      <w:tr w:rsidR="00A07823" w:rsidRPr="00A07823" w:rsidTr="005D74C3">
        <w:trPr>
          <w:trHeight w:val="13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14.8. 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Jany Novotné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Nasavrky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Třetí koncert Nasavrckého hudebního léta přivítá kytaristku Janu Novotnou, jejíž tvorba se inspiruje muzikoterapií, písněmi Zuzany Navarové, kytarovou klasikou a indickými mantrami. Vstupné 50 Kč</w:t>
            </w:r>
          </w:p>
        </w:tc>
      </w:tr>
      <w:tr w:rsidR="00A07823" w:rsidRPr="00A07823" w:rsidTr="005D74C3">
        <w:trPr>
          <w:trHeight w:val="91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15. 8. - 16.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"Jachting - představení v rámci Olympijského parku Pardubice"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Pardubice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Představení zajímavého sportu - jachting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Jan Petráš: Myška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Hryška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TEORIE TYGRA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Česká komedie. Mládeži přístupný. Vstupné 50 Kč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KAVALERIE - country - Přelouč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</w:t>
            </w:r>
          </w:p>
        </w:tc>
      </w:tr>
      <w:tr w:rsidR="00A07823" w:rsidRPr="00A07823" w:rsidTr="005D74C3">
        <w:trPr>
          <w:trHeight w:val="66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TEORIE TYGRA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letní kino, park za školou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letní kino, park za školou, český film, mládeži přístupný, 101 min, vstup zdarma</w:t>
            </w:r>
          </w:p>
        </w:tc>
      </w:tr>
      <w:tr w:rsidR="00A07823" w:rsidRPr="00A07823" w:rsidTr="005D74C3">
        <w:trPr>
          <w:trHeight w:val="60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Jiří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Polehňa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: O hubaté Káče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62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18. 8.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Klondike</w:t>
            </w:r>
            <w:proofErr w:type="spellEnd"/>
          </w:p>
        </w:tc>
      </w:tr>
      <w:tr w:rsidR="00A07823" w:rsidRPr="00A07823" w:rsidTr="005D74C3">
        <w:trPr>
          <w:trHeight w:val="73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Den otevřených dveří - Dětská skupina - Sport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Kids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 - Zámecká 48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Sport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Kids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den otevřených dveří do objektu dětské skupiny - Zámecká 48, začátek v 16:00 hodin.</w:t>
            </w:r>
          </w:p>
        </w:tc>
      </w:tr>
      <w:tr w:rsidR="00A07823" w:rsidRPr="00A07823" w:rsidTr="005D74C3">
        <w:trPr>
          <w:trHeight w:val="1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19. 8.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Zábavné kreslení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</w:p>
        </w:tc>
      </w:tr>
      <w:tr w:rsidR="00A07823" w:rsidRPr="00A07823" w:rsidTr="005D74C3">
        <w:trPr>
          <w:trHeight w:val="56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SUMO s.r.o. zve na oslavu výročí 20 LET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Přelouč, náměstí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vstup zdarma, hrají: UNISONO + LUCKY LOSERS, doprovodný program pro děti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 s živou hudbou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Restaurace AK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Hrají Iron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Hills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19. 8.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hasičská soutěž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parkoviště „U Kapličky“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140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Soutěž, hasiči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Modrá vlajka Seče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radiční závod pořádaný </w:t>
            </w:r>
            <w:proofErr w:type="spellStart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Yacht</w:t>
            </w:r>
            <w:proofErr w:type="spellEnd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Clubem Vysoké Mýto 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 a v 16:00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Divadelní představení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 - Lichnice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Komediální detektivka Z kouzla léta záhadou v režii Aleše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Kaiznera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</w:t>
            </w:r>
            <w:proofErr w:type="gram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13:00 a v 16:00 hodin, vstupné 40 Kč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13:00 – 17:00 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2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Železnohorský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traktor</w:t>
            </w:r>
            <w:r w:rsidR="00140F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2016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Žďárec u Seče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140F01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Traktoriáda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140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SDH Žďárec u Seče a ČČK Žďárec u Seče vás srdečně zvou na 3. ročník srazu historických traktorů, zahradních traktorů a traktorů „domovin“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prezentace od 12:00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Hraje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Klapeto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Grilované makrely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 vyprodání zásob, za deště negrilujeme!</w:t>
            </w:r>
          </w:p>
        </w:tc>
      </w:tr>
      <w:tr w:rsidR="00A07823" w:rsidRPr="00A07823" w:rsidTr="005D74C3">
        <w:trPr>
          <w:trHeight w:val="1469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XII. ročník festivalu "Hudební léto v kostele sv. Bartoloměje" – CAROLUS IV. -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rex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et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imperator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ScholaGregorianaPragensis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Řk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farnost Heřmanův Městec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23. 8.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Jan Petráš: Slůně Bimbo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Robinson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Crusoe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: Na ostrově zvířátek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pohádka v českém znění. Vstupné 50 Kč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24. 8.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GAMBA BLUES BAND - blues - Přelouč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  <w:tr w:rsidR="00A07823" w:rsidRPr="00A07823" w:rsidTr="005D74C3">
        <w:trPr>
          <w:trHeight w:val="60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Libor Štumpf: Kašpárek na Seči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loutkoherecké představení. Vstup zdarma</w:t>
            </w:r>
          </w:p>
        </w:tc>
      </w:tr>
      <w:tr w:rsidR="00A07823" w:rsidRPr="00A07823" w:rsidTr="005D74C3">
        <w:trPr>
          <w:trHeight w:val="5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25. 8.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</w:t>
            </w:r>
            <w:r w:rsidR="005D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bál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Hraje Jarda Bílek a spol.</w:t>
            </w:r>
          </w:p>
        </w:tc>
      </w:tr>
      <w:tr w:rsidR="00A07823" w:rsidRPr="00A07823" w:rsidTr="005D74C3">
        <w:trPr>
          <w:trHeight w:val="16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Rozloučení s prázdninami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Ronov nad Doubravou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akce pro děti s lampionovým průvodem. Děti si mohou zasoutěžit, malovat, vyzkoušet střelbu a další disciplíny. Kdo si přinese lampiónek, dostane párek na opečení a malý dárek. K poslechu zahraje skupina DETTO Chotěboř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26. 8.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 s živou hudbou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Restaurace AK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Hrají Iron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Hills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ODYSSEA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classic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Přelouč, letní parket za školou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752D77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oncert, vstupné: 150,-Kč</w:t>
            </w:r>
          </w:p>
        </w:tc>
      </w:tr>
      <w:tr w:rsidR="00A07823" w:rsidRPr="00A07823" w:rsidTr="005D74C3">
        <w:trPr>
          <w:trHeight w:val="1320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- 27.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Hradozámecká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noc - Noční prohlídky na zámku Žleby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Vydejme se společně na vtipnou a zábavnou cestu, tentokrát do roku 1910, do časů nádherné secese. Rezervace nutná! Rezervovat můžete na e-mailu zleby@npu.cz nebo na telefonu +420 327 398 121 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- 28.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Bartolomějská pouť v Heřmanově Městci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Heřmanův Městec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752D77" w:rsidP="0075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radiční pouť v Heřmanově Městci</w:t>
            </w:r>
          </w:p>
        </w:tc>
      </w:tr>
      <w:tr w:rsidR="00A07823" w:rsidRPr="00A07823" w:rsidTr="005D74C3">
        <w:trPr>
          <w:trHeight w:val="10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26. 8. - 29.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Tradiční pouťové setkání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karavanistů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 Autokempinku na Konopáči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Autokempink Konopáč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Tradiční setkání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karavanistů</w:t>
            </w:r>
            <w:proofErr w:type="spellEnd"/>
          </w:p>
        </w:tc>
      </w:tr>
      <w:tr w:rsidR="00A07823" w:rsidRPr="00A07823" w:rsidTr="005D74C3">
        <w:trPr>
          <w:trHeight w:val="5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9. ROČNÍK RALLYE ŽELEZNÉ HORY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Přelouč, náměstí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752D77" w:rsidP="0075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ýstava historických </w:t>
            </w:r>
            <w:proofErr w:type="gramStart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vozidel , Masarykovo</w:t>
            </w:r>
            <w:proofErr w:type="gramEnd"/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nám. Přelouč, pořádá: Auto - moto veteráni Přelouč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Hry bez hranic - Plavba na čemkoliv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Mlýnský rybník Bukovina u Přelouče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Zábava pro každého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Nejkrásnější válka - divadelní představení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Mlýn - Mladotice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rámci Mladotického kejklování se odehraje divadelní představení, možnost rezervace vstupenek</w:t>
            </w:r>
          </w:p>
        </w:tc>
      </w:tr>
      <w:tr w:rsidR="00A07823" w:rsidRPr="00A07823" w:rsidTr="005D74C3">
        <w:trPr>
          <w:trHeight w:val="28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Mladotické kejklování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Mlýn - Mladotice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752D77" w:rsidP="00752D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ivadelní festival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27.8.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Hradozá</w:t>
            </w:r>
            <w:r w:rsidR="005D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mecká</w:t>
            </w:r>
            <w:proofErr w:type="spellEnd"/>
            <w:r w:rsidR="005D74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noc na choltickém zámku (</w:t>
            </w: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+ lesní rohy)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Choltice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752D77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</w:t>
            </w:r>
            <w:r w:rsidR="00A07823"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ozvánka na zámek do Choltic</w:t>
            </w:r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Zábavné kreslení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Seč, Autokemp Seč Pláž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Kreslíř a humorista Jan Honza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Lušovský</w:t>
            </w:r>
            <w:proofErr w:type="spellEnd"/>
          </w:p>
        </w:tc>
      </w:tr>
      <w:tr w:rsidR="00A07823" w:rsidRPr="00A07823" w:rsidTr="005D74C3">
        <w:trPr>
          <w:trHeight w:val="528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27. 8.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Countrybál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Pod Drnem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Hoješín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 Seče, Hostinec Pod Drnem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Hraje T.O.</w:t>
            </w:r>
            <w:proofErr w:type="gram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M.Ú.</w:t>
            </w:r>
            <w:proofErr w:type="gramEnd"/>
          </w:p>
        </w:tc>
      </w:tr>
      <w:tr w:rsidR="00A07823" w:rsidRPr="00A07823" w:rsidTr="005D74C3">
        <w:trPr>
          <w:trHeight w:val="86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28. 8.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Věnovanka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nádvoří zámku Nasavrky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Mladá dechová a taneční hudba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Věnovanka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uzavře letošní Nasavrcké hudební léto. Koncert se uskuteční za příznivého počasí. Vstupné 50 Kč</w:t>
            </w:r>
          </w:p>
        </w:tc>
      </w:tr>
      <w:tr w:rsidR="00A07823" w:rsidRPr="00A07823" w:rsidTr="005D74C3">
        <w:trPr>
          <w:trHeight w:val="861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29. 8.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Koncert japonského smyčcového orchestru "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Shinagawa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junior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string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orchestra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" (Hudební léto)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kostel sv. Bartoloměje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Řk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farnost Heřmanův Městec</w:t>
            </w:r>
          </w:p>
        </w:tc>
      </w:tr>
      <w:tr w:rsidR="00A07823" w:rsidRPr="00A07823" w:rsidTr="005D74C3">
        <w:trPr>
          <w:trHeight w:val="61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30. 8.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8:30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Výlet do ZOO Dvůr Králové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  <w:r w:rsidR="007A7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Třemošnice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RC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Třemánek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vás zve na společný výlet, více na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faceooku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sraz na autobusovém nádraží</w:t>
            </w:r>
          </w:p>
        </w:tc>
      </w:tr>
      <w:tr w:rsidR="00A07823" w:rsidRPr="00A07823" w:rsidTr="005D74C3">
        <w:trPr>
          <w:trHeight w:val="1464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Veřejný trénink mladých jachtařů na písníku Hrádek 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písník Hrádek u Pardubic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rodiče i děti se budou moci zeptat na podmínky, za jakých je možné tento sport provozovat. Bližší informace o všech akcích je možné získat u trenéra YC Pardubice Pavla Havelky tel. 606719321 nebo na stránkách klubu: www.ycpardubice.cz</w:t>
            </w:r>
          </w:p>
        </w:tc>
      </w:tr>
      <w:tr w:rsidR="00A07823" w:rsidRPr="00A07823" w:rsidTr="005D74C3">
        <w:trPr>
          <w:trHeight w:val="792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31. 8.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Snoopy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a Charlie Brown.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Peanuts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ve filmu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kino Horní Bradlo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Animovaná pohádka v českém znění. Vstupné 50 Kč</w:t>
            </w:r>
          </w:p>
        </w:tc>
      </w:tr>
      <w:tr w:rsidR="00A07823" w:rsidRPr="00A07823" w:rsidTr="005D74C3">
        <w:trPr>
          <w:trHeight w:val="756"/>
          <w:jc w:val="center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31. 8.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PARDUBICKÁ ŠESTKA - dech. </w:t>
            </w:r>
            <w:proofErr w:type="spellStart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orch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 - Pardubice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Přelouč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823" w:rsidRPr="00A07823" w:rsidRDefault="00A07823" w:rsidP="00A0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TRADIČNÍ LETNÍ STŘEDEČNÍ KONCERTY NA NÁMĚSTÍ v Přelouči</w:t>
            </w:r>
          </w:p>
        </w:tc>
      </w:tr>
    </w:tbl>
    <w:p w:rsidR="008C747B" w:rsidRPr="00520B6F" w:rsidRDefault="008C747B" w:rsidP="00732CC5">
      <w:pPr>
        <w:jc w:val="right"/>
        <w:rPr>
          <w:rFonts w:ascii="Times New Roman" w:hAnsi="Times New Roman" w:cs="Times New Roman"/>
          <w:sz w:val="20"/>
          <w:szCs w:val="20"/>
        </w:rPr>
      </w:pPr>
      <w:r w:rsidRPr="00520B6F">
        <w:rPr>
          <w:rFonts w:ascii="Times New Roman" w:hAnsi="Times New Roman" w:cs="Times New Roman"/>
          <w:sz w:val="20"/>
          <w:szCs w:val="20"/>
        </w:rPr>
        <w:t xml:space="preserve">Zdroj: členové, partneři, Infocentra MAS </w:t>
      </w:r>
      <w:proofErr w:type="spellStart"/>
      <w:r w:rsidRPr="00520B6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Pr="00520B6F">
        <w:rPr>
          <w:rFonts w:ascii="Times New Roman" w:hAnsi="Times New Roman" w:cs="Times New Roman"/>
          <w:sz w:val="20"/>
          <w:szCs w:val="20"/>
        </w:rPr>
        <w:t xml:space="preserve"> region, 201</w:t>
      </w:r>
      <w:r w:rsidR="00FE1B9F">
        <w:rPr>
          <w:rFonts w:ascii="Times New Roman" w:hAnsi="Times New Roman" w:cs="Times New Roman"/>
          <w:sz w:val="20"/>
          <w:szCs w:val="20"/>
        </w:rPr>
        <w:t>6</w:t>
      </w:r>
    </w:p>
    <w:p w:rsidR="005756CC" w:rsidRPr="005F3451" w:rsidRDefault="005756CC" w:rsidP="00520B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0B6F" w:rsidRPr="00EC48F3" w:rsidRDefault="00520B6F" w:rsidP="00520B6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48F3">
        <w:rPr>
          <w:rFonts w:ascii="Times New Roman" w:hAnsi="Times New Roman" w:cs="Times New Roman"/>
          <w:b/>
          <w:sz w:val="30"/>
          <w:szCs w:val="30"/>
        </w:rPr>
        <w:t xml:space="preserve">Akce v okolí </w:t>
      </w:r>
      <w:proofErr w:type="spellStart"/>
      <w:r w:rsidRPr="00EC48F3">
        <w:rPr>
          <w:rFonts w:ascii="Times New Roman" w:hAnsi="Times New Roman" w:cs="Times New Roman"/>
          <w:b/>
          <w:sz w:val="30"/>
          <w:szCs w:val="30"/>
        </w:rPr>
        <w:t>Ž</w:t>
      </w:r>
      <w:r w:rsidR="00EC48F3" w:rsidRPr="00EC48F3">
        <w:rPr>
          <w:rFonts w:ascii="Times New Roman" w:hAnsi="Times New Roman" w:cs="Times New Roman"/>
          <w:b/>
          <w:sz w:val="30"/>
          <w:szCs w:val="30"/>
        </w:rPr>
        <w:t>eleznohorského</w:t>
      </w:r>
      <w:proofErr w:type="spellEnd"/>
      <w:r w:rsidR="00EC48F3" w:rsidRPr="00EC48F3">
        <w:rPr>
          <w:rFonts w:ascii="Times New Roman" w:hAnsi="Times New Roman" w:cs="Times New Roman"/>
          <w:b/>
          <w:sz w:val="30"/>
          <w:szCs w:val="30"/>
        </w:rPr>
        <w:t xml:space="preserve"> regionu – </w:t>
      </w:r>
      <w:r w:rsidR="00E12B02">
        <w:rPr>
          <w:rFonts w:ascii="Times New Roman" w:hAnsi="Times New Roman" w:cs="Times New Roman"/>
          <w:b/>
          <w:sz w:val="30"/>
          <w:szCs w:val="30"/>
        </w:rPr>
        <w:t>srpen</w:t>
      </w:r>
      <w:r w:rsidR="00AF252A" w:rsidRPr="00EC48F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A0A98" w:rsidRPr="00EC48F3">
        <w:rPr>
          <w:rFonts w:ascii="Times New Roman" w:hAnsi="Times New Roman" w:cs="Times New Roman"/>
          <w:b/>
          <w:sz w:val="30"/>
          <w:szCs w:val="30"/>
        </w:rPr>
        <w:t>2016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040"/>
        <w:gridCol w:w="2557"/>
        <w:gridCol w:w="1491"/>
        <w:gridCol w:w="4051"/>
      </w:tblGrid>
      <w:tr w:rsidR="00E12B02" w:rsidRPr="00E12B02" w:rsidTr="005D74C3">
        <w:trPr>
          <w:trHeight w:val="552"/>
          <w:jc w:val="center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termín konání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čas konání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akce 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místo konání</w:t>
            </w:r>
          </w:p>
        </w:tc>
        <w:tc>
          <w:tcPr>
            <w:tcW w:w="40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popis/detailní informace o akci</w:t>
            </w:r>
          </w:p>
        </w:tc>
      </w:tr>
      <w:tr w:rsidR="00E12B02" w:rsidRPr="00E12B02" w:rsidTr="005D74C3">
        <w:trPr>
          <w:trHeight w:val="1164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3. 6. - 29. 11.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stříbra, Kutná Hora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Výstava osvětluje nenahraditelnou roli královského horního města Kutná Hora pro samotnou podstatu moci a vlády čtyř českých lucemburských panovníků Jana, Karla, Václava a Zikmunda</w:t>
            </w:r>
          </w:p>
        </w:tc>
      </w:tr>
      <w:tr w:rsidR="00E12B02" w:rsidRPr="00E12B02" w:rsidTr="005D74C3">
        <w:trPr>
          <w:trHeight w:val="1560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- 27.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VEČERNÍ PROHLÍDKA MĚSTA NA TÉMA „KUTNÁ HORA NESTOUDNÁ“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KAŽDOU SOBOTU - Začátek prohlídky ve Vlašském dvoře, Upozornění: tato prohlídka není vhodná pro malé děti. Představení je součástí „Kutnohorského víkendu“ (www.facebook.com/khvikend1). Doba trvání: cca 1,5 hod.; vstupné: základní – 197 Kč, osob; www.MuzeumB.cz</w:t>
            </w:r>
          </w:p>
        </w:tc>
      </w:tr>
      <w:tr w:rsidR="00E12B02" w:rsidRPr="00E12B02" w:rsidTr="005D74C3">
        <w:trPr>
          <w:trHeight w:val="1308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2. 7. - 27.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SOBOTNÍ VEČERY NA NÁDVOŘÍ PŘED ZÁMKEM KAČINA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Zámek 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Kačina</w:t>
            </w:r>
            <w:proofErr w:type="spellEnd"/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KAŽDOU SOBOTU - Navštivte večerní tiché nádvoří, rozehřáté letním sluncem. S dobrou kávou nebo sklenkou vína se zaposlouchejte do krásných slov a melodií, Doba trvání: cca 1 hod.; vstupné: základní – 130 Kč, ww.empircafe.cz</w:t>
            </w:r>
          </w:p>
        </w:tc>
      </w:tr>
      <w:tr w:rsidR="00E12B02" w:rsidRPr="00E12B02" w:rsidTr="005D74C3">
        <w:trPr>
          <w:trHeight w:val="96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4. 7. - 29.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SEDLECKÉ KOSTNICE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Sedlec u Kutné Hory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KAŽDÉ PONDĚLÍ - noční prohlídka hřbitovního kostela Všech svatých v Sedlci u Kutné Hory, Doba trvání: cca 1 – 1,5 hod.; vstupné: základní – 140 Kč, www.sedlec.info</w:t>
            </w:r>
          </w:p>
        </w:tc>
      </w:tr>
      <w:tr w:rsidR="00E12B02" w:rsidRPr="00E12B02" w:rsidTr="005D74C3">
        <w:trPr>
          <w:trHeight w:val="2113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5. 7. - 30.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SEDLECKÉ KATEDRÁLY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Sedlec u Kutné Hory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KAŽDÉ ÚTERÝ - Noční prohlídka sedlecké katedrály UNESCO – Chrámu Nanebevzetí Panny Marie a sv. Jana Křtitele začíná zpěvem „Cisterciáka“ – kostýmovaný průvodce vás provede všemi unikátními místy katedrály a ukáže vám za svitu svíček, zpěvu gregoriánského chorálu a varhanní hudby všechny její taje a zákoutí, Doba trvání: cca 1,5 – 2 hod.; vstupné: základní – 170 Kč</w:t>
            </w:r>
          </w:p>
        </w:tc>
      </w:tr>
      <w:tr w:rsidR="00E12B02" w:rsidRPr="00E12B02" w:rsidTr="005D74C3">
        <w:trPr>
          <w:trHeight w:val="1668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 7. - 30.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STŘEDOVĚKÝ ŽIVOT NEJEN V KAMENNÉM DOMĚ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KAŽDÉ ÚTERÝ - od dávných obyvatelek Kamenného domu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Bonuše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nebo Johanky Kroupové se návštěvníci dozví více nejen o rodině Kroupů, ale také o dalších oblastech běžného středověkého života. Doba trvání: cca 1 hod..; vstupné: základní – 50 Kč, max. kapacita: 20 osob; www.cms-kh.cz</w:t>
            </w:r>
          </w:p>
        </w:tc>
      </w:tr>
      <w:tr w:rsidR="00E12B02" w:rsidRPr="00E12B02" w:rsidTr="005D74C3">
        <w:trPr>
          <w:trHeight w:val="1728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 xml:space="preserve">6. 7. - 31.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NOČNÍ PROHLÍDKA CHRÁMU SVATÉ BARBORY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svaté Barbory vás zve i o letošních prázdninách pod své klenby, kde budete moci zažít jedinečnou atmosféru večera provoněného kadidlem a osvětleného svíčkami - KAŽDOU STŘEDU, doba trvání: cca 2 hod.; vstupné: základní – 160 Kč, www.khfarnost.cz</w:t>
            </w:r>
          </w:p>
        </w:tc>
      </w:tr>
      <w:tr w:rsidR="00E12B02" w:rsidRPr="00E12B02" w:rsidTr="005D74C3">
        <w:trPr>
          <w:trHeight w:val="1848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7. 7. - 25.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KUTNÁ HORA A LUCEMBURKOVÉ NA ČESKÉM TRŮNĚ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České Muzeum stříbra - Hrádek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KAŽDÝ ČTVRTEK - v letošním roce si připomínáme výročí 700 let od narození císaře Karla IV. a vy máte v rámci Kutnohorského léta jedinečnou možnost navštívit výstavu Kutná Hora a Lucemburkové na českém trůně s výkladem kostýmovaného průvodce, doba trvání cca 1 hod.; vstupné: základní – 50 Kč, www.cms-kh.cz</w:t>
            </w:r>
          </w:p>
        </w:tc>
      </w:tr>
      <w:tr w:rsidR="00E12B02" w:rsidRPr="00E12B02" w:rsidTr="005D74C3">
        <w:trPr>
          <w:trHeight w:val="1231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8. 7. - 26.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NETRADIČNÍ PROHLÍDKA KLÁŠTERA ŘÁDU SV. VORŠILY S OCHUTNÁVKOU VÍN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KAŽDÝ PÁTEK - Přijďte ochutnat víno z kutnohorských vinic a poslechnout si něco o historii řádu sv. Voršily, doba trvání: cca 2 hod.; vstupné: základní – 200 Kč (v ceně degustace 4 vzorků vín + občerstvení)</w:t>
            </w:r>
          </w:p>
        </w:tc>
      </w:tr>
      <w:tr w:rsidR="00E12B02" w:rsidRPr="00E12B02" w:rsidTr="005D74C3">
        <w:trPr>
          <w:trHeight w:val="1860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19:30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BEDŘICH SMETANA – MÁ VLAST / KONCERT FESTIVALU PRAHA, KLASIKA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Chrám sv. Barbory, Kutná Hora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Cyklus šesti symfonických básní Má vlast zazní pod taktovkou dirigenta Jiřího Havlíka v nastudování festivalového orchestru Academia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filarmonica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Bohemia. Vstupné: 200 Kč základní, 100 Kč studenti, senioři; předprodej v Informačním centru Města Kutná Hora, Palackého nám. 377</w:t>
            </w: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br/>
              <w:t xml:space="preserve">Více </w:t>
            </w:r>
            <w:proofErr w:type="gram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: www.prague-classics.cz</w:t>
            </w:r>
          </w:p>
        </w:tc>
      </w:tr>
      <w:tr w:rsidR="00E12B02" w:rsidRPr="00E12B02" w:rsidTr="005D74C3">
        <w:trPr>
          <w:trHeight w:val="696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13. 8.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12B0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Oživená zámecká kuchyně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Zámek - Žleby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Doprovodný program, při kterém je možné zhlédnout zprovozněnou zámeckou kuchyni</w:t>
            </w:r>
          </w:p>
        </w:tc>
      </w:tr>
      <w:tr w:rsidR="00E12B02" w:rsidRPr="00E12B02" w:rsidTr="005D74C3">
        <w:trPr>
          <w:trHeight w:val="1080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18. - 21.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TYJÁTRFEST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Wendyho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domácí amfiteátr, Kutná Hora -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149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17. letní open air festival s neopakovatelnou pohodovou domácí atmosférou na kutnohorském předměstí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Čtyři dny zábavy pro všechny generace</w:t>
            </w:r>
          </w:p>
        </w:tc>
      </w:tr>
      <w:tr w:rsidR="00E12B02" w:rsidRPr="00E12B02" w:rsidTr="005D74C3">
        <w:trPr>
          <w:trHeight w:val="1202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20. – 21.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VETERAN RALLYE &amp; SRPNOVÉ HODOVÁNÍ KUTNÁ HORA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Kutná Hora náměstí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2B02" w:rsidRPr="00E12B02" w:rsidRDefault="00E12B02" w:rsidP="00E12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VIII. ročník mezinárodního závodu historických vozidel do vrchu </w:t>
            </w:r>
            <w:proofErr w:type="spellStart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Kaňk</w:t>
            </w:r>
            <w:proofErr w:type="spellEnd"/>
            <w:r w:rsidRPr="00E12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VETERAN RALLYE s programem na hlavním kutnohorském náměstí pod názvem SRPNOVÉ HODOVÁNÍ, www.veterani-kh.cz</w:t>
            </w:r>
          </w:p>
        </w:tc>
      </w:tr>
      <w:tr w:rsidR="005D74C3" w:rsidRPr="00A07823" w:rsidTr="005D74C3">
        <w:trPr>
          <w:trHeight w:val="1440"/>
          <w:jc w:val="center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C3" w:rsidRPr="00A07823" w:rsidRDefault="005D74C3" w:rsidP="00C1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22. 8. - 26. 8.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C3" w:rsidRPr="00A07823" w:rsidRDefault="005D74C3" w:rsidP="00C13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8:00 - 17:00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C3" w:rsidRPr="00A07823" w:rsidRDefault="005D74C3" w:rsidP="00C13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Dětská univerzita 2016 - příměstský tábor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C3" w:rsidRPr="00A07823" w:rsidRDefault="005D74C3" w:rsidP="00C1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4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C3" w:rsidRPr="00A07823" w:rsidRDefault="005D74C3" w:rsidP="00C13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Institut rozvoje evropských regionů, o.p.s. a Univerzita Pardubice otevírá speciální letní školu pro žáky základních škol. Letní škola je určena dětem od 10 do 16 let, Kontakt: </w:t>
            </w:r>
            <w:proofErr w:type="spellStart"/>
            <w:proofErr w:type="gramStart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Ing.arch</w:t>
            </w:r>
            <w:proofErr w:type="spell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  <w:r w:rsidRPr="00A07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Iva Svobodová , tel.: 466 036 482 , e-mail: iva.svobodova@upce.cz   </w:t>
            </w:r>
          </w:p>
        </w:tc>
      </w:tr>
    </w:tbl>
    <w:p w:rsidR="00AE5568" w:rsidRPr="00520B6F" w:rsidRDefault="00AE5568" w:rsidP="00AE5568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20B6F">
        <w:rPr>
          <w:rFonts w:ascii="Times New Roman" w:hAnsi="Times New Roman" w:cs="Times New Roman"/>
          <w:sz w:val="20"/>
          <w:szCs w:val="20"/>
        </w:rPr>
        <w:t>Zdroj: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0B6F">
        <w:rPr>
          <w:rFonts w:ascii="Times New Roman" w:hAnsi="Times New Roman" w:cs="Times New Roman"/>
          <w:sz w:val="20"/>
          <w:szCs w:val="20"/>
        </w:rPr>
        <w:t>Infocentr</w:t>
      </w:r>
      <w:r>
        <w:rPr>
          <w:rFonts w:ascii="Times New Roman" w:hAnsi="Times New Roman" w:cs="Times New Roman"/>
          <w:sz w:val="20"/>
          <w:szCs w:val="20"/>
        </w:rPr>
        <w:t>um</w:t>
      </w:r>
      <w:r w:rsidRPr="00520B6F">
        <w:rPr>
          <w:rFonts w:ascii="Times New Roman" w:hAnsi="Times New Roman" w:cs="Times New Roman"/>
          <w:sz w:val="20"/>
          <w:szCs w:val="20"/>
        </w:rPr>
        <w:t xml:space="preserve"> </w:t>
      </w:r>
      <w:r w:rsidR="006807F6">
        <w:rPr>
          <w:rFonts w:ascii="Times New Roman" w:hAnsi="Times New Roman" w:cs="Times New Roman"/>
          <w:sz w:val="20"/>
          <w:szCs w:val="20"/>
        </w:rPr>
        <w:t>Kutná Hora, Infocentrum</w:t>
      </w:r>
      <w:r w:rsidR="008C74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Nasavrky, </w:t>
      </w:r>
      <w:r w:rsidR="00C963DA">
        <w:rPr>
          <w:rFonts w:ascii="Times New Roman" w:hAnsi="Times New Roman" w:cs="Times New Roman"/>
          <w:sz w:val="20"/>
          <w:szCs w:val="20"/>
        </w:rPr>
        <w:t xml:space="preserve">Infocentrum Třemošnice </w:t>
      </w:r>
      <w:r w:rsidR="00FE1B9F">
        <w:rPr>
          <w:rFonts w:ascii="Times New Roman" w:hAnsi="Times New Roman" w:cs="Times New Roman"/>
          <w:sz w:val="20"/>
          <w:szCs w:val="20"/>
        </w:rPr>
        <w:t xml:space="preserve">MAS </w:t>
      </w:r>
      <w:proofErr w:type="spellStart"/>
      <w:r w:rsidR="00FE1B9F">
        <w:rPr>
          <w:rFonts w:ascii="Times New Roman" w:hAnsi="Times New Roman" w:cs="Times New Roman"/>
          <w:sz w:val="20"/>
          <w:szCs w:val="20"/>
        </w:rPr>
        <w:t>Železnohorský</w:t>
      </w:r>
      <w:proofErr w:type="spellEnd"/>
      <w:r w:rsidR="00FE1B9F">
        <w:rPr>
          <w:rFonts w:ascii="Times New Roman" w:hAnsi="Times New Roman" w:cs="Times New Roman"/>
          <w:sz w:val="20"/>
          <w:szCs w:val="20"/>
        </w:rPr>
        <w:t xml:space="preserve"> region, 2016</w:t>
      </w:r>
    </w:p>
    <w:sectPr w:rsidR="00AE5568" w:rsidRPr="00520B6F" w:rsidSect="00A237AA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90" w:rsidRDefault="002F6A90" w:rsidP="00A85222">
      <w:pPr>
        <w:spacing w:after="0" w:line="240" w:lineRule="auto"/>
      </w:pPr>
      <w:r>
        <w:separator/>
      </w:r>
    </w:p>
  </w:endnote>
  <w:endnote w:type="continuationSeparator" w:id="0">
    <w:p w:rsidR="002F6A90" w:rsidRDefault="002F6A9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5D" w:rsidRPr="00556939" w:rsidRDefault="00917C5D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917C5D" w:rsidRPr="00B975B2" w:rsidRDefault="00917C5D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  </w:t>
    </w:r>
    <w:r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C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Nasavrky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>IC Třemošnice</w:t>
    </w:r>
  </w:p>
  <w:p w:rsidR="00917C5D" w:rsidRPr="00B975B2" w:rsidRDefault="00917C5D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917C5D" w:rsidRPr="00B975B2" w:rsidRDefault="00917C5D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917C5D" w:rsidRPr="00556939" w:rsidRDefault="002F6A90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  </w:t>
    </w:r>
    <w:r w:rsidR="00917C5D">
      <w:rPr>
        <w:rFonts w:ascii="Times New Roman" w:hAnsi="Times New Roman" w:cs="Times New Roman"/>
        <w:sz w:val="16"/>
        <w:szCs w:val="16"/>
      </w:rPr>
      <w:t xml:space="preserve">   </w:t>
    </w:r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>
      <w:rPr>
        <w:rFonts w:ascii="Times New Roman" w:hAnsi="Times New Roman" w:cs="Times New Roman"/>
        <w:sz w:val="16"/>
        <w:szCs w:val="16"/>
      </w:rPr>
      <w:tab/>
    </w:r>
    <w:hyperlink r:id="rId2" w:history="1">
      <w:r w:rsidR="00917C5D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917C5D">
      <w:tab/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  <w:r w:rsidR="00917C5D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 </w:t>
    </w:r>
    <w:r w:rsidR="00917C5D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917C5D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917C5D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90" w:rsidRDefault="002F6A90" w:rsidP="00A85222">
      <w:pPr>
        <w:spacing w:after="0" w:line="240" w:lineRule="auto"/>
      </w:pPr>
      <w:r>
        <w:separator/>
      </w:r>
    </w:p>
  </w:footnote>
  <w:footnote w:type="continuationSeparator" w:id="0">
    <w:p w:rsidR="002F6A90" w:rsidRDefault="002F6A9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6A90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2051;mso-fit-shape-to-text:t">
            <w:txbxContent>
              <w:p w:rsidR="00917C5D" w:rsidRDefault="00917C5D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917C5D" w:rsidRPr="00AD5876" w:rsidRDefault="00917C5D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7D5C71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917C5D" w:rsidRPr="001E3C3E" w:rsidRDefault="00917C5D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94532"/>
    <w:multiLevelType w:val="multilevel"/>
    <w:tmpl w:val="964A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A7A"/>
    <w:multiLevelType w:val="hybridMultilevel"/>
    <w:tmpl w:val="01F21A8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 w15:restartNumberingAfterBreak="0">
    <w:nsid w:val="35CB7402"/>
    <w:multiLevelType w:val="hybridMultilevel"/>
    <w:tmpl w:val="9AB8F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F7E30"/>
    <w:multiLevelType w:val="hybridMultilevel"/>
    <w:tmpl w:val="993E690E"/>
    <w:lvl w:ilvl="0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5" w15:restartNumberingAfterBreak="0">
    <w:nsid w:val="44507FE1"/>
    <w:multiLevelType w:val="hybridMultilevel"/>
    <w:tmpl w:val="4BEE7086"/>
    <w:lvl w:ilvl="0" w:tplc="0405000F">
      <w:start w:val="1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6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08CE"/>
    <w:rsid w:val="00002A0F"/>
    <w:rsid w:val="000037FC"/>
    <w:rsid w:val="00003D53"/>
    <w:rsid w:val="00010BC6"/>
    <w:rsid w:val="00010F63"/>
    <w:rsid w:val="00012255"/>
    <w:rsid w:val="00013159"/>
    <w:rsid w:val="00020DA7"/>
    <w:rsid w:val="00050776"/>
    <w:rsid w:val="00054635"/>
    <w:rsid w:val="00060024"/>
    <w:rsid w:val="000602EA"/>
    <w:rsid w:val="00060B8A"/>
    <w:rsid w:val="000621F4"/>
    <w:rsid w:val="00065ECB"/>
    <w:rsid w:val="00070C87"/>
    <w:rsid w:val="0008207E"/>
    <w:rsid w:val="00084B4F"/>
    <w:rsid w:val="00086CBA"/>
    <w:rsid w:val="000A3AF5"/>
    <w:rsid w:val="000A6003"/>
    <w:rsid w:val="000A75BF"/>
    <w:rsid w:val="000B4B64"/>
    <w:rsid w:val="000B6112"/>
    <w:rsid w:val="000D220C"/>
    <w:rsid w:val="000D33D5"/>
    <w:rsid w:val="000E034F"/>
    <w:rsid w:val="000E0B05"/>
    <w:rsid w:val="000E30CD"/>
    <w:rsid w:val="000E5969"/>
    <w:rsid w:val="000E5C91"/>
    <w:rsid w:val="000E7899"/>
    <w:rsid w:val="000F0CE7"/>
    <w:rsid w:val="000F1741"/>
    <w:rsid w:val="000F4B37"/>
    <w:rsid w:val="000F601C"/>
    <w:rsid w:val="00100205"/>
    <w:rsid w:val="001008CE"/>
    <w:rsid w:val="00102C9E"/>
    <w:rsid w:val="00106774"/>
    <w:rsid w:val="00111BC8"/>
    <w:rsid w:val="00116969"/>
    <w:rsid w:val="001200C5"/>
    <w:rsid w:val="00122DDE"/>
    <w:rsid w:val="00124484"/>
    <w:rsid w:val="00125E84"/>
    <w:rsid w:val="00134675"/>
    <w:rsid w:val="00140F01"/>
    <w:rsid w:val="00141007"/>
    <w:rsid w:val="001418A6"/>
    <w:rsid w:val="001424CA"/>
    <w:rsid w:val="00142C6F"/>
    <w:rsid w:val="00142EA5"/>
    <w:rsid w:val="0015186B"/>
    <w:rsid w:val="00174BC8"/>
    <w:rsid w:val="00174FA8"/>
    <w:rsid w:val="0018168B"/>
    <w:rsid w:val="001822A8"/>
    <w:rsid w:val="00184AB9"/>
    <w:rsid w:val="00190FE0"/>
    <w:rsid w:val="001A0454"/>
    <w:rsid w:val="001B01A0"/>
    <w:rsid w:val="001B6664"/>
    <w:rsid w:val="001D123A"/>
    <w:rsid w:val="001D134D"/>
    <w:rsid w:val="001E3C3E"/>
    <w:rsid w:val="001F1937"/>
    <w:rsid w:val="001F3151"/>
    <w:rsid w:val="002043BB"/>
    <w:rsid w:val="00206AA7"/>
    <w:rsid w:val="00224857"/>
    <w:rsid w:val="00243343"/>
    <w:rsid w:val="00245621"/>
    <w:rsid w:val="002503C5"/>
    <w:rsid w:val="00251C2B"/>
    <w:rsid w:val="00254363"/>
    <w:rsid w:val="00262B60"/>
    <w:rsid w:val="0027173B"/>
    <w:rsid w:val="0027323F"/>
    <w:rsid w:val="0028504B"/>
    <w:rsid w:val="0029243A"/>
    <w:rsid w:val="00293D43"/>
    <w:rsid w:val="002A2C09"/>
    <w:rsid w:val="002A5D40"/>
    <w:rsid w:val="002A6CC4"/>
    <w:rsid w:val="002B0C98"/>
    <w:rsid w:val="002B6282"/>
    <w:rsid w:val="002C412D"/>
    <w:rsid w:val="002C489A"/>
    <w:rsid w:val="002D0289"/>
    <w:rsid w:val="002D04E4"/>
    <w:rsid w:val="002D15AF"/>
    <w:rsid w:val="002D42BB"/>
    <w:rsid w:val="002F126D"/>
    <w:rsid w:val="002F6A90"/>
    <w:rsid w:val="0030286A"/>
    <w:rsid w:val="00302D60"/>
    <w:rsid w:val="0030664D"/>
    <w:rsid w:val="003102D4"/>
    <w:rsid w:val="00312068"/>
    <w:rsid w:val="00312310"/>
    <w:rsid w:val="00317820"/>
    <w:rsid w:val="00320116"/>
    <w:rsid w:val="003263A2"/>
    <w:rsid w:val="00336674"/>
    <w:rsid w:val="0034018A"/>
    <w:rsid w:val="00356A7A"/>
    <w:rsid w:val="00356BBD"/>
    <w:rsid w:val="003659AF"/>
    <w:rsid w:val="00373F9D"/>
    <w:rsid w:val="003741D8"/>
    <w:rsid w:val="00381213"/>
    <w:rsid w:val="0038574C"/>
    <w:rsid w:val="00387D34"/>
    <w:rsid w:val="003B09EE"/>
    <w:rsid w:val="003C57B5"/>
    <w:rsid w:val="003D0008"/>
    <w:rsid w:val="003D06D7"/>
    <w:rsid w:val="003D74F8"/>
    <w:rsid w:val="003D7FBB"/>
    <w:rsid w:val="003E14BB"/>
    <w:rsid w:val="003E6736"/>
    <w:rsid w:val="003E6FBB"/>
    <w:rsid w:val="003F3C97"/>
    <w:rsid w:val="00401E57"/>
    <w:rsid w:val="0040401F"/>
    <w:rsid w:val="004077E1"/>
    <w:rsid w:val="00413925"/>
    <w:rsid w:val="00430394"/>
    <w:rsid w:val="00443609"/>
    <w:rsid w:val="00452AEF"/>
    <w:rsid w:val="00457127"/>
    <w:rsid w:val="00463E85"/>
    <w:rsid w:val="00470007"/>
    <w:rsid w:val="00472DEB"/>
    <w:rsid w:val="004771D2"/>
    <w:rsid w:val="00477B89"/>
    <w:rsid w:val="00482E9A"/>
    <w:rsid w:val="00495F74"/>
    <w:rsid w:val="00496A39"/>
    <w:rsid w:val="004A29F4"/>
    <w:rsid w:val="004A5733"/>
    <w:rsid w:val="004B553E"/>
    <w:rsid w:val="004C0AAE"/>
    <w:rsid w:val="004C3101"/>
    <w:rsid w:val="004E71D7"/>
    <w:rsid w:val="004F0514"/>
    <w:rsid w:val="004F3483"/>
    <w:rsid w:val="004F681E"/>
    <w:rsid w:val="00501A3E"/>
    <w:rsid w:val="00504748"/>
    <w:rsid w:val="005101F1"/>
    <w:rsid w:val="005149AF"/>
    <w:rsid w:val="00520B6F"/>
    <w:rsid w:val="00525CFC"/>
    <w:rsid w:val="00534457"/>
    <w:rsid w:val="0053779D"/>
    <w:rsid w:val="00544391"/>
    <w:rsid w:val="00545B6E"/>
    <w:rsid w:val="00550E9F"/>
    <w:rsid w:val="00553AE0"/>
    <w:rsid w:val="00554BFE"/>
    <w:rsid w:val="00556939"/>
    <w:rsid w:val="00557C4D"/>
    <w:rsid w:val="00561D38"/>
    <w:rsid w:val="00567DC1"/>
    <w:rsid w:val="005756CC"/>
    <w:rsid w:val="00577FB5"/>
    <w:rsid w:val="005853E1"/>
    <w:rsid w:val="00585598"/>
    <w:rsid w:val="005A7E63"/>
    <w:rsid w:val="005B66DA"/>
    <w:rsid w:val="005C2628"/>
    <w:rsid w:val="005C3DFA"/>
    <w:rsid w:val="005C41C3"/>
    <w:rsid w:val="005D0368"/>
    <w:rsid w:val="005D1894"/>
    <w:rsid w:val="005D74C3"/>
    <w:rsid w:val="005E1F90"/>
    <w:rsid w:val="005E23A4"/>
    <w:rsid w:val="005E7244"/>
    <w:rsid w:val="005F3451"/>
    <w:rsid w:val="00613606"/>
    <w:rsid w:val="0061658C"/>
    <w:rsid w:val="00620B96"/>
    <w:rsid w:val="00633E23"/>
    <w:rsid w:val="00634C91"/>
    <w:rsid w:val="0065515D"/>
    <w:rsid w:val="00656C0B"/>
    <w:rsid w:val="00670EFA"/>
    <w:rsid w:val="006804B2"/>
    <w:rsid w:val="006807F6"/>
    <w:rsid w:val="0068679E"/>
    <w:rsid w:val="006B07B7"/>
    <w:rsid w:val="006B0AD0"/>
    <w:rsid w:val="006B2009"/>
    <w:rsid w:val="006C492B"/>
    <w:rsid w:val="006D56C2"/>
    <w:rsid w:val="006E0592"/>
    <w:rsid w:val="006E315D"/>
    <w:rsid w:val="006E501B"/>
    <w:rsid w:val="00711668"/>
    <w:rsid w:val="007160A7"/>
    <w:rsid w:val="00722E98"/>
    <w:rsid w:val="0072644B"/>
    <w:rsid w:val="00732CC5"/>
    <w:rsid w:val="007410F5"/>
    <w:rsid w:val="00743010"/>
    <w:rsid w:val="00743371"/>
    <w:rsid w:val="00743BCD"/>
    <w:rsid w:val="00752D77"/>
    <w:rsid w:val="00753A9C"/>
    <w:rsid w:val="007609C9"/>
    <w:rsid w:val="007642C8"/>
    <w:rsid w:val="00775196"/>
    <w:rsid w:val="00782BE4"/>
    <w:rsid w:val="007840D3"/>
    <w:rsid w:val="00784E27"/>
    <w:rsid w:val="00787F23"/>
    <w:rsid w:val="00792948"/>
    <w:rsid w:val="007A082C"/>
    <w:rsid w:val="007A416B"/>
    <w:rsid w:val="007A7805"/>
    <w:rsid w:val="007B3241"/>
    <w:rsid w:val="007B357A"/>
    <w:rsid w:val="007D144B"/>
    <w:rsid w:val="007D2DAF"/>
    <w:rsid w:val="007E3C99"/>
    <w:rsid w:val="007E41A9"/>
    <w:rsid w:val="007F178D"/>
    <w:rsid w:val="007F2DE4"/>
    <w:rsid w:val="00807418"/>
    <w:rsid w:val="0080748F"/>
    <w:rsid w:val="00807EB0"/>
    <w:rsid w:val="00810986"/>
    <w:rsid w:val="00812A0B"/>
    <w:rsid w:val="00823122"/>
    <w:rsid w:val="00824A0B"/>
    <w:rsid w:val="00832B66"/>
    <w:rsid w:val="00865BD0"/>
    <w:rsid w:val="00894324"/>
    <w:rsid w:val="008960D3"/>
    <w:rsid w:val="008A506A"/>
    <w:rsid w:val="008B265E"/>
    <w:rsid w:val="008B28B7"/>
    <w:rsid w:val="008B4F3C"/>
    <w:rsid w:val="008C05E9"/>
    <w:rsid w:val="008C5636"/>
    <w:rsid w:val="008C747B"/>
    <w:rsid w:val="008C7DEA"/>
    <w:rsid w:val="008D1755"/>
    <w:rsid w:val="008D33F0"/>
    <w:rsid w:val="008E5E56"/>
    <w:rsid w:val="008F1631"/>
    <w:rsid w:val="008F2E13"/>
    <w:rsid w:val="0090336A"/>
    <w:rsid w:val="00905252"/>
    <w:rsid w:val="00905CFA"/>
    <w:rsid w:val="009150C5"/>
    <w:rsid w:val="00917C5D"/>
    <w:rsid w:val="00923BA3"/>
    <w:rsid w:val="00925BBC"/>
    <w:rsid w:val="0092673C"/>
    <w:rsid w:val="00935CBF"/>
    <w:rsid w:val="00942149"/>
    <w:rsid w:val="0094271C"/>
    <w:rsid w:val="00950E19"/>
    <w:rsid w:val="0096183F"/>
    <w:rsid w:val="00963511"/>
    <w:rsid w:val="00963ECF"/>
    <w:rsid w:val="0097447F"/>
    <w:rsid w:val="00983554"/>
    <w:rsid w:val="009A0702"/>
    <w:rsid w:val="009A3DC4"/>
    <w:rsid w:val="009B0695"/>
    <w:rsid w:val="009B4D59"/>
    <w:rsid w:val="009B4F65"/>
    <w:rsid w:val="009C450C"/>
    <w:rsid w:val="009C6691"/>
    <w:rsid w:val="009D4605"/>
    <w:rsid w:val="009E1F59"/>
    <w:rsid w:val="009E3480"/>
    <w:rsid w:val="009F2040"/>
    <w:rsid w:val="00A07255"/>
    <w:rsid w:val="00A07823"/>
    <w:rsid w:val="00A07B4E"/>
    <w:rsid w:val="00A130B2"/>
    <w:rsid w:val="00A21A4F"/>
    <w:rsid w:val="00A226AE"/>
    <w:rsid w:val="00A237AA"/>
    <w:rsid w:val="00A30AC4"/>
    <w:rsid w:val="00A31578"/>
    <w:rsid w:val="00A444C8"/>
    <w:rsid w:val="00A55F3A"/>
    <w:rsid w:val="00A65A65"/>
    <w:rsid w:val="00A70039"/>
    <w:rsid w:val="00A70C27"/>
    <w:rsid w:val="00A77486"/>
    <w:rsid w:val="00A85222"/>
    <w:rsid w:val="00AA30A4"/>
    <w:rsid w:val="00AB1E35"/>
    <w:rsid w:val="00AB4DAC"/>
    <w:rsid w:val="00AC4A16"/>
    <w:rsid w:val="00AC5C22"/>
    <w:rsid w:val="00AD5876"/>
    <w:rsid w:val="00AD6BF7"/>
    <w:rsid w:val="00AD6C4C"/>
    <w:rsid w:val="00AE2A42"/>
    <w:rsid w:val="00AE5568"/>
    <w:rsid w:val="00AF252A"/>
    <w:rsid w:val="00AF320B"/>
    <w:rsid w:val="00AF346D"/>
    <w:rsid w:val="00B05899"/>
    <w:rsid w:val="00B10CFD"/>
    <w:rsid w:val="00B11C5F"/>
    <w:rsid w:val="00B123A5"/>
    <w:rsid w:val="00B15D4D"/>
    <w:rsid w:val="00B214CC"/>
    <w:rsid w:val="00B2584B"/>
    <w:rsid w:val="00B41035"/>
    <w:rsid w:val="00B460D6"/>
    <w:rsid w:val="00B52627"/>
    <w:rsid w:val="00B547B1"/>
    <w:rsid w:val="00B568F6"/>
    <w:rsid w:val="00B60408"/>
    <w:rsid w:val="00B63F0A"/>
    <w:rsid w:val="00B67ACD"/>
    <w:rsid w:val="00B71D39"/>
    <w:rsid w:val="00B72B67"/>
    <w:rsid w:val="00B76023"/>
    <w:rsid w:val="00B76D4A"/>
    <w:rsid w:val="00B80122"/>
    <w:rsid w:val="00B943E6"/>
    <w:rsid w:val="00B975B2"/>
    <w:rsid w:val="00BA0352"/>
    <w:rsid w:val="00BA19D1"/>
    <w:rsid w:val="00BA57CA"/>
    <w:rsid w:val="00BA78A1"/>
    <w:rsid w:val="00BB350F"/>
    <w:rsid w:val="00BC2C8E"/>
    <w:rsid w:val="00BC379A"/>
    <w:rsid w:val="00BC3D60"/>
    <w:rsid w:val="00BC646F"/>
    <w:rsid w:val="00BD76A4"/>
    <w:rsid w:val="00BE500E"/>
    <w:rsid w:val="00BF789A"/>
    <w:rsid w:val="00C04537"/>
    <w:rsid w:val="00C102A8"/>
    <w:rsid w:val="00C1482C"/>
    <w:rsid w:val="00C1642F"/>
    <w:rsid w:val="00C21588"/>
    <w:rsid w:val="00C353A7"/>
    <w:rsid w:val="00C452F1"/>
    <w:rsid w:val="00C503F7"/>
    <w:rsid w:val="00C52D52"/>
    <w:rsid w:val="00C548FE"/>
    <w:rsid w:val="00C572F3"/>
    <w:rsid w:val="00C644D2"/>
    <w:rsid w:val="00C64EEF"/>
    <w:rsid w:val="00C654AA"/>
    <w:rsid w:val="00C656CA"/>
    <w:rsid w:val="00C721AD"/>
    <w:rsid w:val="00C72BF7"/>
    <w:rsid w:val="00C91136"/>
    <w:rsid w:val="00C9437A"/>
    <w:rsid w:val="00C963DA"/>
    <w:rsid w:val="00CA0A98"/>
    <w:rsid w:val="00CA64CA"/>
    <w:rsid w:val="00CB3BB6"/>
    <w:rsid w:val="00CB7C2C"/>
    <w:rsid w:val="00CD352D"/>
    <w:rsid w:val="00CD5FAA"/>
    <w:rsid w:val="00CD66B9"/>
    <w:rsid w:val="00CE0981"/>
    <w:rsid w:val="00CE1EAC"/>
    <w:rsid w:val="00CE3C09"/>
    <w:rsid w:val="00CE5B88"/>
    <w:rsid w:val="00D011A8"/>
    <w:rsid w:val="00D06873"/>
    <w:rsid w:val="00D06905"/>
    <w:rsid w:val="00D128AC"/>
    <w:rsid w:val="00D129D1"/>
    <w:rsid w:val="00D12CB0"/>
    <w:rsid w:val="00D156C4"/>
    <w:rsid w:val="00D23126"/>
    <w:rsid w:val="00D3031B"/>
    <w:rsid w:val="00D31838"/>
    <w:rsid w:val="00D3714A"/>
    <w:rsid w:val="00D429DE"/>
    <w:rsid w:val="00D530B4"/>
    <w:rsid w:val="00D541BA"/>
    <w:rsid w:val="00D569A2"/>
    <w:rsid w:val="00D65796"/>
    <w:rsid w:val="00D71C5F"/>
    <w:rsid w:val="00D72A58"/>
    <w:rsid w:val="00D730B3"/>
    <w:rsid w:val="00D91831"/>
    <w:rsid w:val="00D9360F"/>
    <w:rsid w:val="00DA0D54"/>
    <w:rsid w:val="00DA6AFF"/>
    <w:rsid w:val="00DB5ECE"/>
    <w:rsid w:val="00DC5F01"/>
    <w:rsid w:val="00DD0746"/>
    <w:rsid w:val="00DD3686"/>
    <w:rsid w:val="00DE09CA"/>
    <w:rsid w:val="00DE15DE"/>
    <w:rsid w:val="00DE46A7"/>
    <w:rsid w:val="00DF7EB5"/>
    <w:rsid w:val="00E0789A"/>
    <w:rsid w:val="00E12B02"/>
    <w:rsid w:val="00E15316"/>
    <w:rsid w:val="00E153DC"/>
    <w:rsid w:val="00E2007A"/>
    <w:rsid w:val="00E20AD0"/>
    <w:rsid w:val="00E26B1B"/>
    <w:rsid w:val="00E31FE8"/>
    <w:rsid w:val="00E327B9"/>
    <w:rsid w:val="00E3323D"/>
    <w:rsid w:val="00E41338"/>
    <w:rsid w:val="00E45F90"/>
    <w:rsid w:val="00E53CB6"/>
    <w:rsid w:val="00E567F5"/>
    <w:rsid w:val="00E7389C"/>
    <w:rsid w:val="00E844B5"/>
    <w:rsid w:val="00E84ACC"/>
    <w:rsid w:val="00E92FA1"/>
    <w:rsid w:val="00EA18D8"/>
    <w:rsid w:val="00EA2BF6"/>
    <w:rsid w:val="00EA4F5C"/>
    <w:rsid w:val="00EA5115"/>
    <w:rsid w:val="00EB3F43"/>
    <w:rsid w:val="00EB4E18"/>
    <w:rsid w:val="00EC0960"/>
    <w:rsid w:val="00EC1CDE"/>
    <w:rsid w:val="00EC48F3"/>
    <w:rsid w:val="00EC4D06"/>
    <w:rsid w:val="00ED1C3D"/>
    <w:rsid w:val="00ED27E5"/>
    <w:rsid w:val="00EE50D5"/>
    <w:rsid w:val="00F0415B"/>
    <w:rsid w:val="00F0428E"/>
    <w:rsid w:val="00F20316"/>
    <w:rsid w:val="00F2603F"/>
    <w:rsid w:val="00F27B4E"/>
    <w:rsid w:val="00F31402"/>
    <w:rsid w:val="00F37F3A"/>
    <w:rsid w:val="00F42A55"/>
    <w:rsid w:val="00F62B87"/>
    <w:rsid w:val="00F632BC"/>
    <w:rsid w:val="00F64BB7"/>
    <w:rsid w:val="00F65C84"/>
    <w:rsid w:val="00F711DC"/>
    <w:rsid w:val="00F73F6E"/>
    <w:rsid w:val="00F75721"/>
    <w:rsid w:val="00F800FB"/>
    <w:rsid w:val="00F80CBA"/>
    <w:rsid w:val="00F90E9D"/>
    <w:rsid w:val="00F93A54"/>
    <w:rsid w:val="00F9581D"/>
    <w:rsid w:val="00FA4305"/>
    <w:rsid w:val="00FC1A55"/>
    <w:rsid w:val="00FD59A5"/>
    <w:rsid w:val="00FE1B9F"/>
    <w:rsid w:val="00FE48CF"/>
    <w:rsid w:val="00FE5EA1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B6BC9F"/>
  <w15:docId w15:val="{8CFE0B85-406C-46EB-978C-A2982F00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54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s28">
    <w:name w:val="fs28"/>
    <w:basedOn w:val="Standardnpsmoodstavce"/>
    <w:rsid w:val="001B6664"/>
  </w:style>
  <w:style w:type="character" w:customStyle="1" w:styleId="ff0">
    <w:name w:val="ff0"/>
    <w:basedOn w:val="Standardnpsmoodstavce"/>
    <w:rsid w:val="001B6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8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8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939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34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2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709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64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8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14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7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89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9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9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86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0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9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11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9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85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710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5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20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200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57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050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6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1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8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8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7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3587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1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1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8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67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588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5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6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5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2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94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80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4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8835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2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71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85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7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66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87D3-4051-45EF-A97F-911A31C6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21</TotalTime>
  <Pages>7</Pages>
  <Words>2360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Fujitsu</cp:lastModifiedBy>
  <cp:revision>9</cp:revision>
  <cp:lastPrinted>2014-11-24T00:08:00Z</cp:lastPrinted>
  <dcterms:created xsi:type="dcterms:W3CDTF">2016-07-26T05:19:00Z</dcterms:created>
  <dcterms:modified xsi:type="dcterms:W3CDTF">2016-07-26T09:36:00Z</dcterms:modified>
</cp:coreProperties>
</file>